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86B" w:rsidRPr="00774EAE" w:rsidRDefault="002F286B" w:rsidP="002F286B">
      <w:pPr>
        <w:rPr>
          <w:sz w:val="26"/>
          <w:szCs w:val="26"/>
        </w:rPr>
      </w:pP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b/>
          <w:bCs/>
          <w:color w:val="000000"/>
          <w:sz w:val="26"/>
          <w:szCs w:val="26"/>
          <w:lang w:eastAsia="ru-RU"/>
        </w:rPr>
        <w:t>Обратите внимание! </w:t>
      </w:r>
      <w:r w:rsidRPr="00FF692E">
        <w:rPr>
          <w:color w:val="000000"/>
          <w:sz w:val="26"/>
          <w:szCs w:val="26"/>
          <w:lang w:eastAsia="ru-RU"/>
        </w:rPr>
        <w:t>В договоре потребительского кредита (займа) не могут содержаться:</w:t>
      </w:r>
    </w:p>
    <w:p w:rsidR="00F749AC" w:rsidRPr="00FF692E" w:rsidRDefault="00F749AC" w:rsidP="00F749AC">
      <w:pPr>
        <w:shd w:val="clear" w:color="auto" w:fill="FFFFFF"/>
        <w:suppressAutoHyphens w:val="0"/>
        <w:spacing w:after="125"/>
        <w:ind w:left="501"/>
        <w:jc w:val="both"/>
        <w:rPr>
          <w:color w:val="555555"/>
          <w:sz w:val="26"/>
          <w:szCs w:val="26"/>
          <w:lang w:eastAsia="ru-RU"/>
        </w:rPr>
      </w:pPr>
      <w:r w:rsidRPr="00FF692E">
        <w:rPr>
          <w:color w:val="000000"/>
          <w:sz w:val="26"/>
          <w:szCs w:val="26"/>
          <w:lang w:eastAsia="ru-RU"/>
        </w:rPr>
        <w:t>- условие о передаче кредитору в качестве обеспечения исполнения обязательств по договору всей суммы потребительского кредита (займа) или ее части;</w:t>
      </w:r>
    </w:p>
    <w:p w:rsidR="00F749AC" w:rsidRPr="00FF692E" w:rsidRDefault="00F749AC" w:rsidP="00F749AC">
      <w:pPr>
        <w:shd w:val="clear" w:color="auto" w:fill="FFFFFF"/>
        <w:suppressAutoHyphens w:val="0"/>
        <w:spacing w:after="125"/>
        <w:ind w:left="501"/>
        <w:jc w:val="both"/>
        <w:rPr>
          <w:color w:val="555555"/>
          <w:sz w:val="26"/>
          <w:szCs w:val="26"/>
          <w:lang w:eastAsia="ru-RU"/>
        </w:rPr>
      </w:pPr>
      <w:r w:rsidRPr="00FF692E">
        <w:rPr>
          <w:color w:val="000000"/>
          <w:sz w:val="26"/>
          <w:szCs w:val="26"/>
          <w:lang w:eastAsia="ru-RU"/>
        </w:rPr>
        <w:t>- условие о выдаче кредитором заемщику нового потребительского кредита (займа) в целях погашения имеющейся задолженности перед кредитором без заключения нового договора после даты возникновения такой задолженности;</w:t>
      </w:r>
    </w:p>
    <w:p w:rsidR="00F749AC" w:rsidRPr="00FF692E" w:rsidRDefault="00F749AC" w:rsidP="00F749AC">
      <w:pPr>
        <w:shd w:val="clear" w:color="auto" w:fill="FFFFFF"/>
        <w:suppressAutoHyphens w:val="0"/>
        <w:spacing w:after="125"/>
        <w:ind w:left="501"/>
        <w:jc w:val="both"/>
        <w:rPr>
          <w:color w:val="555555"/>
          <w:sz w:val="26"/>
          <w:szCs w:val="26"/>
          <w:lang w:eastAsia="ru-RU"/>
        </w:rPr>
      </w:pPr>
      <w:r w:rsidRPr="00FF692E">
        <w:rPr>
          <w:color w:val="000000"/>
          <w:sz w:val="26"/>
          <w:szCs w:val="26"/>
          <w:lang w:eastAsia="ru-RU"/>
        </w:rPr>
        <w:t>- условия, устанавливающие обязанность заемщика пользоваться услугами третьих лиц в связи с исполнением денежных обязательств заемщика по договору за отдельную плату.</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color w:val="555555"/>
          <w:sz w:val="26"/>
          <w:szCs w:val="26"/>
          <w:lang w:eastAsia="ru-RU"/>
        </w:rPr>
        <w:t> </w:t>
      </w:r>
    </w:p>
    <w:p w:rsidR="00F749AC" w:rsidRPr="00FF692E" w:rsidRDefault="00F749AC" w:rsidP="00F749AC">
      <w:pPr>
        <w:jc w:val="both"/>
        <w:rPr>
          <w:sz w:val="26"/>
          <w:szCs w:val="26"/>
        </w:rPr>
      </w:pPr>
    </w:p>
    <w:p w:rsidR="002D23D6" w:rsidRDefault="002D23D6" w:rsidP="00FC3853">
      <w:pPr>
        <w:rPr>
          <w:b/>
          <w:i/>
          <w:color w:val="00B050"/>
          <w:sz w:val="22"/>
          <w:szCs w:val="22"/>
          <w:shd w:val="clear" w:color="auto" w:fill="FFFFFF" w:themeFill="background1"/>
        </w:rPr>
      </w:pPr>
    </w:p>
    <w:p w:rsidR="002D23D6" w:rsidRDefault="002D23D6" w:rsidP="00FC3853">
      <w:pPr>
        <w:rPr>
          <w:b/>
          <w:i/>
          <w:color w:val="00B050"/>
          <w:sz w:val="22"/>
          <w:szCs w:val="22"/>
          <w:shd w:val="clear" w:color="auto" w:fill="FFFFFF" w:themeFill="background1"/>
        </w:rPr>
      </w:pPr>
    </w:p>
    <w:p w:rsidR="002D23D6" w:rsidRDefault="002D23D6" w:rsidP="00FC3853">
      <w:pPr>
        <w:rPr>
          <w:b/>
          <w:i/>
          <w:color w:val="00B050"/>
          <w:sz w:val="22"/>
          <w:szCs w:val="22"/>
          <w:shd w:val="clear" w:color="auto" w:fill="FFFFFF" w:themeFill="background1"/>
        </w:rPr>
      </w:pPr>
    </w:p>
    <w:p w:rsidR="002D23D6" w:rsidRDefault="002D23D6" w:rsidP="00FC3853">
      <w:pPr>
        <w:rPr>
          <w:b/>
          <w:i/>
          <w:color w:val="00B050"/>
          <w:sz w:val="22"/>
          <w:szCs w:val="22"/>
          <w:shd w:val="clear" w:color="auto" w:fill="FFFFFF" w:themeFill="background1"/>
        </w:rPr>
      </w:pPr>
    </w:p>
    <w:p w:rsidR="002D23D6" w:rsidRDefault="002D23D6" w:rsidP="00FC3853">
      <w:pPr>
        <w:rPr>
          <w:b/>
          <w:i/>
          <w:color w:val="00B050"/>
          <w:sz w:val="22"/>
          <w:szCs w:val="22"/>
          <w:shd w:val="clear" w:color="auto" w:fill="FFFFFF" w:themeFill="background1"/>
        </w:rPr>
      </w:pPr>
    </w:p>
    <w:p w:rsidR="002D23D6" w:rsidRDefault="002D23D6" w:rsidP="00FC3853">
      <w:pPr>
        <w:rPr>
          <w:b/>
          <w:i/>
          <w:color w:val="00B050"/>
          <w:sz w:val="22"/>
          <w:szCs w:val="22"/>
          <w:shd w:val="clear" w:color="auto" w:fill="FFFFFF" w:themeFill="background1"/>
        </w:rPr>
      </w:pPr>
    </w:p>
    <w:p w:rsidR="005845A1" w:rsidRDefault="005845A1" w:rsidP="00FC3853">
      <w:pPr>
        <w:rPr>
          <w:b/>
          <w:i/>
          <w:color w:val="00B050"/>
          <w:sz w:val="22"/>
          <w:szCs w:val="22"/>
          <w:shd w:val="clear" w:color="auto" w:fill="FFFFFF" w:themeFill="background1"/>
        </w:rPr>
      </w:pPr>
    </w:p>
    <w:p w:rsidR="002F286B" w:rsidRDefault="002F286B" w:rsidP="00FC3853">
      <w:pPr>
        <w:rPr>
          <w:b/>
          <w:i/>
          <w:color w:val="00B050"/>
          <w:sz w:val="22"/>
          <w:szCs w:val="22"/>
          <w:shd w:val="clear" w:color="auto" w:fill="FFFFFF" w:themeFill="background1"/>
        </w:rPr>
      </w:pPr>
    </w:p>
    <w:p w:rsidR="002F286B" w:rsidRDefault="002F286B" w:rsidP="00FC3853">
      <w:pPr>
        <w:rPr>
          <w:b/>
          <w:i/>
          <w:color w:val="00B050"/>
          <w:sz w:val="22"/>
          <w:szCs w:val="22"/>
          <w:shd w:val="clear" w:color="auto" w:fill="FFFFFF" w:themeFill="background1"/>
        </w:rPr>
      </w:pPr>
    </w:p>
    <w:p w:rsidR="005845A1" w:rsidRDefault="005845A1" w:rsidP="00FC3853">
      <w:pPr>
        <w:rPr>
          <w:b/>
          <w:i/>
          <w:color w:val="00B050"/>
          <w:sz w:val="22"/>
          <w:szCs w:val="22"/>
          <w:shd w:val="clear" w:color="auto" w:fill="FFFFFF" w:themeFill="background1"/>
        </w:rPr>
      </w:pPr>
    </w:p>
    <w:p w:rsidR="005845A1" w:rsidRDefault="005845A1" w:rsidP="00FC3853">
      <w:pPr>
        <w:rPr>
          <w:b/>
          <w:i/>
          <w:color w:val="00B050"/>
          <w:sz w:val="22"/>
          <w:szCs w:val="22"/>
          <w:shd w:val="clear" w:color="auto" w:fill="FFFFFF" w:themeFill="background1"/>
        </w:rPr>
      </w:pPr>
    </w:p>
    <w:p w:rsidR="005845A1" w:rsidRDefault="005845A1" w:rsidP="00FC3853">
      <w:pPr>
        <w:rPr>
          <w:b/>
          <w:i/>
          <w:color w:val="00B050"/>
          <w:sz w:val="22"/>
          <w:szCs w:val="22"/>
          <w:shd w:val="clear" w:color="auto" w:fill="FFFFFF" w:themeFill="background1"/>
        </w:rPr>
      </w:pPr>
    </w:p>
    <w:p w:rsidR="005845A1" w:rsidRPr="005845A1" w:rsidRDefault="005845A1" w:rsidP="00FC3853">
      <w:pPr>
        <w:rPr>
          <w:b/>
          <w:i/>
          <w:sz w:val="16"/>
          <w:szCs w:val="16"/>
          <w:shd w:val="clear" w:color="auto" w:fill="FFFFFF" w:themeFill="background1"/>
        </w:rPr>
      </w:pPr>
      <w:r w:rsidRPr="005845A1">
        <w:rPr>
          <w:b/>
          <w:i/>
          <w:sz w:val="16"/>
          <w:szCs w:val="16"/>
          <w:shd w:val="clear" w:color="auto" w:fill="FFFFFF" w:themeFill="background1"/>
        </w:rPr>
        <w:t>Информация подготовлена с использованием открытых Интернет-ресурсов</w:t>
      </w:r>
    </w:p>
    <w:p w:rsidR="005845A1" w:rsidRDefault="005845A1" w:rsidP="002A1728">
      <w:pPr>
        <w:ind w:firstLine="284"/>
        <w:jc w:val="center"/>
        <w:rPr>
          <w:color w:val="000000" w:themeColor="text1"/>
          <w:sz w:val="20"/>
          <w:szCs w:val="20"/>
        </w:rPr>
      </w:pPr>
    </w:p>
    <w:p w:rsidR="005845A1" w:rsidRDefault="005845A1" w:rsidP="002A1728">
      <w:pPr>
        <w:ind w:firstLine="284"/>
        <w:jc w:val="center"/>
        <w:rPr>
          <w:color w:val="000000" w:themeColor="text1"/>
          <w:sz w:val="20"/>
          <w:szCs w:val="20"/>
        </w:rPr>
      </w:pPr>
    </w:p>
    <w:p w:rsidR="002A1728" w:rsidRPr="00FA5CB4" w:rsidRDefault="002A1728" w:rsidP="002A1728">
      <w:pPr>
        <w:ind w:firstLine="284"/>
        <w:jc w:val="center"/>
        <w:rPr>
          <w:color w:val="000000" w:themeColor="text1"/>
          <w:sz w:val="20"/>
          <w:szCs w:val="20"/>
        </w:rPr>
      </w:pPr>
      <w:r w:rsidRPr="00FA5CB4">
        <w:rPr>
          <w:color w:val="000000" w:themeColor="text1"/>
          <w:sz w:val="20"/>
          <w:szCs w:val="20"/>
        </w:rPr>
        <w:t xml:space="preserve">ГОСУДАРСТВЕННЫЙ  ИНФОРМАЦИОННЫЙ  РЕСУРС  В СФЕРЕ ЗАЩИТЫ ПРАВ ПОТРЕБИТЕЛЕЙ   </w:t>
      </w:r>
      <w:hyperlink r:id="rId7" w:history="1">
        <w:r w:rsidRPr="00FA5CB4">
          <w:rPr>
            <w:rStyle w:val="a3"/>
            <w:color w:val="000000" w:themeColor="text1"/>
            <w:sz w:val="20"/>
            <w:szCs w:val="20"/>
          </w:rPr>
          <w:t>http://zpp.rospotrebnadzor.ru/</w:t>
        </w:r>
      </w:hyperlink>
    </w:p>
    <w:p w:rsidR="002A1728" w:rsidRDefault="002A1728" w:rsidP="002A1728">
      <w:pPr>
        <w:ind w:left="180"/>
        <w:jc w:val="both"/>
        <w:rPr>
          <w:sz w:val="22"/>
          <w:szCs w:val="22"/>
        </w:rPr>
      </w:pPr>
    </w:p>
    <w:p w:rsidR="002A1728" w:rsidRDefault="002A1728" w:rsidP="002A1728">
      <w:pPr>
        <w:ind w:left="180"/>
        <w:jc w:val="both"/>
        <w:rPr>
          <w:sz w:val="22"/>
          <w:szCs w:val="22"/>
        </w:rPr>
      </w:pPr>
      <w:r w:rsidRPr="000918A0">
        <w:rPr>
          <w:noProof/>
          <w:sz w:val="22"/>
          <w:szCs w:val="22"/>
          <w:lang w:eastAsia="ru-RU"/>
        </w:rPr>
        <w:drawing>
          <wp:inline distT="0" distB="0" distL="0" distR="0">
            <wp:extent cx="2856315" cy="1857375"/>
            <wp:effectExtent l="1905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857500" cy="1858145"/>
                    </a:xfrm>
                    <a:prstGeom prst="rect">
                      <a:avLst/>
                    </a:prstGeom>
                    <a:noFill/>
                  </pic:spPr>
                </pic:pic>
              </a:graphicData>
            </a:graphic>
          </wp:inline>
        </w:drawing>
      </w:r>
    </w:p>
    <w:p w:rsidR="002A1728" w:rsidRDefault="002A1728" w:rsidP="002A1728">
      <w:pPr>
        <w:ind w:left="180"/>
        <w:jc w:val="both"/>
        <w:rPr>
          <w:sz w:val="22"/>
          <w:szCs w:val="22"/>
        </w:rPr>
      </w:pPr>
    </w:p>
    <w:p w:rsidR="002A1728" w:rsidRPr="000918A0" w:rsidRDefault="002A1728" w:rsidP="002A1728">
      <w:pPr>
        <w:jc w:val="center"/>
        <w:rPr>
          <w:b/>
          <w:sz w:val="22"/>
          <w:szCs w:val="22"/>
        </w:rPr>
      </w:pPr>
      <w:r w:rsidRPr="000918A0">
        <w:rPr>
          <w:b/>
          <w:sz w:val="22"/>
          <w:szCs w:val="22"/>
        </w:rPr>
        <w:t>На данном портале размещено:</w:t>
      </w:r>
    </w:p>
    <w:p w:rsidR="002A1728" w:rsidRPr="000918A0" w:rsidRDefault="002A1728" w:rsidP="002A1728">
      <w:pPr>
        <w:numPr>
          <w:ilvl w:val="0"/>
          <w:numId w:val="6"/>
        </w:numPr>
        <w:ind w:left="0" w:firstLine="0"/>
        <w:jc w:val="both"/>
        <w:rPr>
          <w:sz w:val="22"/>
          <w:szCs w:val="22"/>
        </w:rPr>
      </w:pPr>
      <w:r w:rsidRPr="000918A0">
        <w:rPr>
          <w:sz w:val="22"/>
          <w:szCs w:val="22"/>
        </w:rPr>
        <w:t>нормативная правовая база в сфере защите прав потребителей;</w:t>
      </w:r>
    </w:p>
    <w:p w:rsidR="002A1728" w:rsidRPr="000918A0" w:rsidRDefault="002A1728" w:rsidP="002A1728">
      <w:pPr>
        <w:numPr>
          <w:ilvl w:val="0"/>
          <w:numId w:val="6"/>
        </w:numPr>
        <w:ind w:left="0" w:firstLine="0"/>
        <w:jc w:val="both"/>
        <w:rPr>
          <w:sz w:val="22"/>
          <w:szCs w:val="22"/>
        </w:rPr>
      </w:pPr>
      <w:r w:rsidRPr="000918A0">
        <w:rPr>
          <w:sz w:val="22"/>
          <w:szCs w:val="22"/>
        </w:rPr>
        <w:t xml:space="preserve">сведения о случаях нарушений  требований технических регламентов с указанием конкретных фактов несоответствия продукции обязательным требованиям; </w:t>
      </w:r>
    </w:p>
    <w:p w:rsidR="002A1728" w:rsidRPr="000918A0" w:rsidRDefault="002A1728" w:rsidP="002A1728">
      <w:pPr>
        <w:numPr>
          <w:ilvl w:val="0"/>
          <w:numId w:val="6"/>
        </w:numPr>
        <w:ind w:left="0" w:firstLine="0"/>
        <w:jc w:val="both"/>
        <w:rPr>
          <w:sz w:val="22"/>
          <w:szCs w:val="22"/>
        </w:rPr>
      </w:pPr>
      <w:r w:rsidRPr="000918A0">
        <w:rPr>
          <w:sz w:val="22"/>
          <w:szCs w:val="22"/>
        </w:rPr>
        <w:t>результаты проверок,</w:t>
      </w:r>
    </w:p>
    <w:p w:rsidR="002A1728" w:rsidRPr="000918A0" w:rsidRDefault="002A1728" w:rsidP="002A1728">
      <w:pPr>
        <w:numPr>
          <w:ilvl w:val="0"/>
          <w:numId w:val="6"/>
        </w:numPr>
        <w:ind w:left="0" w:firstLine="0"/>
        <w:jc w:val="both"/>
        <w:rPr>
          <w:sz w:val="22"/>
          <w:szCs w:val="22"/>
        </w:rPr>
      </w:pPr>
      <w:r w:rsidRPr="000918A0">
        <w:rPr>
          <w:sz w:val="22"/>
          <w:szCs w:val="22"/>
        </w:rPr>
        <w:t>решения судов по делам в сфере защиты прав потребителей;</w:t>
      </w:r>
    </w:p>
    <w:p w:rsidR="002A1728" w:rsidRPr="000918A0" w:rsidRDefault="002A1728" w:rsidP="002A1728">
      <w:pPr>
        <w:numPr>
          <w:ilvl w:val="0"/>
          <w:numId w:val="6"/>
        </w:numPr>
        <w:ind w:left="0" w:firstLine="0"/>
        <w:jc w:val="both"/>
        <w:rPr>
          <w:sz w:val="22"/>
          <w:szCs w:val="22"/>
        </w:rPr>
      </w:pPr>
      <w:r w:rsidRPr="000918A0">
        <w:rPr>
          <w:sz w:val="22"/>
          <w:szCs w:val="22"/>
        </w:rPr>
        <w:t>новости в сфере защиты прав потребителей;</w:t>
      </w:r>
    </w:p>
    <w:p w:rsidR="002A1728" w:rsidRPr="000918A0" w:rsidRDefault="002A1728" w:rsidP="002A1728">
      <w:pPr>
        <w:numPr>
          <w:ilvl w:val="0"/>
          <w:numId w:val="6"/>
        </w:numPr>
        <w:ind w:left="0" w:firstLine="0"/>
        <w:jc w:val="both"/>
        <w:rPr>
          <w:sz w:val="22"/>
          <w:szCs w:val="22"/>
        </w:rPr>
      </w:pPr>
      <w:r w:rsidRPr="000918A0">
        <w:rPr>
          <w:sz w:val="22"/>
          <w:szCs w:val="22"/>
        </w:rPr>
        <w:t>тематические памятки по защите прав потребителей и обучающие видеоролики;</w:t>
      </w:r>
    </w:p>
    <w:p w:rsidR="002A1728" w:rsidRPr="000918A0" w:rsidRDefault="002A1728" w:rsidP="002A1728">
      <w:pPr>
        <w:numPr>
          <w:ilvl w:val="0"/>
          <w:numId w:val="6"/>
        </w:numPr>
        <w:ind w:left="0" w:firstLine="0"/>
        <w:jc w:val="both"/>
        <w:rPr>
          <w:sz w:val="22"/>
          <w:szCs w:val="22"/>
        </w:rPr>
      </w:pPr>
      <w:r w:rsidRPr="000918A0">
        <w:rPr>
          <w:sz w:val="22"/>
          <w:szCs w:val="22"/>
        </w:rPr>
        <w:t xml:space="preserve">образцы претензий и исковых заявлений; </w:t>
      </w:r>
    </w:p>
    <w:p w:rsidR="002A1728" w:rsidRPr="000918A0" w:rsidRDefault="002A1728" w:rsidP="002A1728">
      <w:pPr>
        <w:numPr>
          <w:ilvl w:val="0"/>
          <w:numId w:val="6"/>
        </w:numPr>
        <w:ind w:left="0" w:firstLine="0"/>
        <w:jc w:val="both"/>
        <w:rPr>
          <w:sz w:val="22"/>
          <w:szCs w:val="22"/>
        </w:rPr>
      </w:pPr>
      <w:r w:rsidRPr="000918A0">
        <w:rPr>
          <w:sz w:val="22"/>
          <w:szCs w:val="22"/>
        </w:rPr>
        <w:t>ВИРТУАЛЬНАЯ ПРИЕМНАЯ, где можно задать интересующий вопрос;</w:t>
      </w:r>
    </w:p>
    <w:p w:rsidR="002A1728" w:rsidRPr="000918A0" w:rsidRDefault="002A1728" w:rsidP="002A1728">
      <w:pPr>
        <w:numPr>
          <w:ilvl w:val="0"/>
          <w:numId w:val="6"/>
        </w:numPr>
        <w:ind w:left="0" w:firstLine="0"/>
        <w:jc w:val="both"/>
        <w:rPr>
          <w:sz w:val="22"/>
          <w:szCs w:val="22"/>
        </w:rPr>
      </w:pPr>
      <w:r w:rsidRPr="000918A0">
        <w:rPr>
          <w:sz w:val="22"/>
          <w:szCs w:val="22"/>
        </w:rPr>
        <w:t xml:space="preserve">ВЕРСИЯ ДЛЯ </w:t>
      </w:r>
      <w:proofErr w:type="gramStart"/>
      <w:r w:rsidRPr="000918A0">
        <w:rPr>
          <w:sz w:val="22"/>
          <w:szCs w:val="22"/>
        </w:rPr>
        <w:t>СЛАБОВИДЯЩИХ</w:t>
      </w:r>
      <w:proofErr w:type="gramEnd"/>
      <w:r w:rsidRPr="000918A0">
        <w:rPr>
          <w:sz w:val="22"/>
          <w:szCs w:val="22"/>
        </w:rPr>
        <w:t>.</w:t>
      </w:r>
    </w:p>
    <w:p w:rsidR="002A1728" w:rsidRPr="000918A0" w:rsidRDefault="002A1728" w:rsidP="002A1728">
      <w:pPr>
        <w:ind w:firstLine="284"/>
        <w:jc w:val="both"/>
        <w:rPr>
          <w:sz w:val="22"/>
          <w:szCs w:val="22"/>
        </w:rPr>
      </w:pPr>
    </w:p>
    <w:p w:rsidR="002A1728" w:rsidRPr="000918A0" w:rsidRDefault="002A1728" w:rsidP="002A1728">
      <w:pPr>
        <w:jc w:val="both"/>
        <w:rPr>
          <w:b/>
          <w:sz w:val="22"/>
          <w:szCs w:val="22"/>
        </w:rPr>
      </w:pPr>
      <w:r w:rsidRPr="000918A0">
        <w:rPr>
          <w:b/>
          <w:sz w:val="22"/>
          <w:szCs w:val="22"/>
        </w:rPr>
        <w:t xml:space="preserve">Телефон Консультационного центра по защите прав потребителей: 8 (4112) 446158 </w:t>
      </w:r>
      <w:proofErr w:type="gramStart"/>
      <w:r w:rsidRPr="000918A0">
        <w:rPr>
          <w:b/>
          <w:sz w:val="22"/>
          <w:szCs w:val="22"/>
        </w:rPr>
        <w:t>(</w:t>
      </w:r>
      <w:r w:rsidRPr="000918A0">
        <w:rPr>
          <w:b/>
          <w:color w:val="2B2A2A"/>
          <w:sz w:val="22"/>
          <w:szCs w:val="22"/>
          <w:shd w:val="clear" w:color="auto" w:fill="F9F9F9"/>
        </w:rPr>
        <w:t> </w:t>
      </w:r>
      <w:proofErr w:type="gramEnd"/>
      <w:r w:rsidRPr="000918A0">
        <w:rPr>
          <w:b/>
          <w:color w:val="2B2A2A"/>
          <w:sz w:val="22"/>
          <w:szCs w:val="22"/>
          <w:shd w:val="clear" w:color="auto" w:fill="F9F9F9"/>
        </w:rPr>
        <w:t>с 09:00 ч. до 17:15 часов, кроме субботы и воскресенья, с перерывом с 13:00 ч. до 14:00 ч.</w:t>
      </w:r>
      <w:r w:rsidRPr="000918A0">
        <w:rPr>
          <w:b/>
          <w:sz w:val="22"/>
          <w:szCs w:val="22"/>
        </w:rPr>
        <w:t xml:space="preserve">) </w:t>
      </w:r>
      <w:proofErr w:type="spellStart"/>
      <w:r w:rsidRPr="000918A0">
        <w:rPr>
          <w:b/>
          <w:sz w:val="22"/>
          <w:szCs w:val="22"/>
          <w:lang w:val="en-US"/>
        </w:rPr>
        <w:t>zpp</w:t>
      </w:r>
      <w:proofErr w:type="spellEnd"/>
      <w:r w:rsidRPr="000918A0">
        <w:rPr>
          <w:b/>
          <w:sz w:val="22"/>
          <w:szCs w:val="22"/>
        </w:rPr>
        <w:t>@</w:t>
      </w:r>
      <w:proofErr w:type="spellStart"/>
      <w:r w:rsidRPr="000918A0">
        <w:rPr>
          <w:b/>
          <w:sz w:val="22"/>
          <w:szCs w:val="22"/>
          <w:lang w:val="en-US"/>
        </w:rPr>
        <w:t>fbuz</w:t>
      </w:r>
      <w:proofErr w:type="spellEnd"/>
      <w:r w:rsidRPr="000918A0">
        <w:rPr>
          <w:b/>
          <w:sz w:val="22"/>
          <w:szCs w:val="22"/>
        </w:rPr>
        <w:t>14.</w:t>
      </w:r>
      <w:proofErr w:type="spellStart"/>
      <w:r w:rsidRPr="000918A0">
        <w:rPr>
          <w:b/>
          <w:sz w:val="22"/>
          <w:szCs w:val="22"/>
          <w:lang w:val="en-US"/>
        </w:rPr>
        <w:t>ru</w:t>
      </w:r>
      <w:proofErr w:type="spellEnd"/>
    </w:p>
    <w:p w:rsidR="002A1728" w:rsidRPr="000918A0" w:rsidRDefault="002A1728" w:rsidP="002A1728">
      <w:pPr>
        <w:jc w:val="both"/>
        <w:rPr>
          <w:b/>
          <w:sz w:val="22"/>
          <w:szCs w:val="22"/>
        </w:rPr>
      </w:pPr>
      <w:r w:rsidRPr="000918A0">
        <w:rPr>
          <w:b/>
          <w:sz w:val="22"/>
          <w:szCs w:val="22"/>
        </w:rPr>
        <w:t>Единый консультационный центр:</w:t>
      </w:r>
    </w:p>
    <w:p w:rsidR="002A1728" w:rsidRPr="000918A0" w:rsidRDefault="002A1728" w:rsidP="002A1728">
      <w:pPr>
        <w:jc w:val="both"/>
        <w:rPr>
          <w:b/>
          <w:sz w:val="22"/>
          <w:szCs w:val="22"/>
        </w:rPr>
      </w:pPr>
      <w:r w:rsidRPr="000918A0">
        <w:rPr>
          <w:b/>
          <w:color w:val="333333"/>
          <w:sz w:val="22"/>
          <w:szCs w:val="22"/>
          <w:shd w:val="clear" w:color="auto" w:fill="FFFFFF"/>
        </w:rPr>
        <w:t> 8 800 555 49 43 </w:t>
      </w:r>
      <w:r w:rsidRPr="000918A0">
        <w:rPr>
          <w:b/>
          <w:sz w:val="22"/>
          <w:szCs w:val="22"/>
        </w:rPr>
        <w:t xml:space="preserve"> (круглосуточно и без выходных дней)</w:t>
      </w:r>
    </w:p>
    <w:p w:rsidR="006912BC" w:rsidRDefault="006912BC" w:rsidP="006912BC">
      <w:pPr>
        <w:rPr>
          <w:color w:val="000000"/>
          <w:sz w:val="24"/>
          <w:szCs w:val="24"/>
          <w:lang w:eastAsia="ru-RU"/>
        </w:rPr>
      </w:pPr>
    </w:p>
    <w:p w:rsidR="006912BC" w:rsidRDefault="006912BC" w:rsidP="006912BC">
      <w:pPr>
        <w:rPr>
          <w:b/>
          <w:sz w:val="20"/>
          <w:szCs w:val="20"/>
        </w:rPr>
      </w:pPr>
    </w:p>
    <w:p w:rsidR="00AF0432" w:rsidRDefault="00AF0432" w:rsidP="000A4783">
      <w:pPr>
        <w:jc w:val="center"/>
        <w:rPr>
          <w:b/>
          <w:sz w:val="20"/>
          <w:szCs w:val="20"/>
        </w:rPr>
      </w:pPr>
    </w:p>
    <w:p w:rsidR="00AF0432" w:rsidRDefault="00AF0432" w:rsidP="000A4783">
      <w:pPr>
        <w:jc w:val="center"/>
        <w:rPr>
          <w:b/>
          <w:sz w:val="20"/>
          <w:szCs w:val="20"/>
        </w:rPr>
      </w:pPr>
    </w:p>
    <w:p w:rsidR="00AF0432" w:rsidRDefault="00AF0432" w:rsidP="000A4783">
      <w:pPr>
        <w:jc w:val="center"/>
        <w:rPr>
          <w:b/>
          <w:sz w:val="20"/>
          <w:szCs w:val="20"/>
        </w:rPr>
      </w:pPr>
    </w:p>
    <w:p w:rsidR="00626A86" w:rsidRDefault="00D751F5" w:rsidP="000A4783">
      <w:pPr>
        <w:jc w:val="center"/>
        <w:rPr>
          <w:b/>
          <w:sz w:val="20"/>
          <w:szCs w:val="20"/>
        </w:rPr>
      </w:pPr>
      <w:r>
        <w:rPr>
          <w:b/>
          <w:noProof/>
          <w:sz w:val="20"/>
          <w:szCs w:val="20"/>
          <w:lang w:eastAsia="ru-RU"/>
        </w:rPr>
        <w:drawing>
          <wp:inline distT="0" distB="0" distL="0" distR="0">
            <wp:extent cx="638175" cy="590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638175" cy="590550"/>
                    </a:xfrm>
                    <a:prstGeom prst="rect">
                      <a:avLst/>
                    </a:prstGeom>
                    <a:noFill/>
                    <a:ln w="9525">
                      <a:noFill/>
                      <a:miter lim="800000"/>
                      <a:headEnd/>
                      <a:tailEnd/>
                    </a:ln>
                  </pic:spPr>
                </pic:pic>
              </a:graphicData>
            </a:graphic>
          </wp:inline>
        </w:drawing>
      </w:r>
    </w:p>
    <w:p w:rsidR="00B32EE3" w:rsidRDefault="00B32EE3" w:rsidP="00626A86">
      <w:pPr>
        <w:jc w:val="center"/>
        <w:rPr>
          <w:b/>
          <w:sz w:val="20"/>
          <w:szCs w:val="20"/>
        </w:rPr>
      </w:pPr>
    </w:p>
    <w:p w:rsidR="00114ED9" w:rsidRDefault="00114ED9" w:rsidP="00626A86">
      <w:pPr>
        <w:jc w:val="center"/>
        <w:rPr>
          <w:b/>
        </w:rPr>
      </w:pPr>
    </w:p>
    <w:p w:rsidR="00626A86" w:rsidRDefault="00626A86" w:rsidP="00626A86">
      <w:pPr>
        <w:jc w:val="center"/>
        <w:rPr>
          <w:b/>
        </w:rPr>
      </w:pPr>
      <w:r>
        <w:rPr>
          <w:b/>
        </w:rPr>
        <w:t>ФБУЗ «Центр гигиены и эпидемиологии в РС (Я)»</w:t>
      </w:r>
    </w:p>
    <w:p w:rsidR="00AF0432" w:rsidRDefault="00AF0432" w:rsidP="00626A86">
      <w:pPr>
        <w:jc w:val="center"/>
        <w:rPr>
          <w:b/>
        </w:rPr>
      </w:pPr>
      <w:r>
        <w:rPr>
          <w:b/>
        </w:rPr>
        <w:t>Отдел защиты прав потребителей</w:t>
      </w:r>
    </w:p>
    <w:p w:rsidR="000A7F84" w:rsidRDefault="000A7F84" w:rsidP="000A4783"/>
    <w:p w:rsidR="00AF0432" w:rsidRDefault="00DE680B" w:rsidP="00F749AC">
      <w:pPr>
        <w:rPr>
          <w:noProof/>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D751F5">
        <w:t xml:space="preserve">        </w:t>
      </w:r>
    </w:p>
    <w:p w:rsidR="005845A1" w:rsidRDefault="005845A1" w:rsidP="00626A86">
      <w:pPr>
        <w:ind w:left="180"/>
        <w:rPr>
          <w:noProof/>
          <w:lang w:eastAsia="ru-RU"/>
        </w:rPr>
      </w:pPr>
    </w:p>
    <w:p w:rsidR="005845A1" w:rsidRDefault="00F749AC" w:rsidP="002D23D6">
      <w:pPr>
        <w:ind w:left="180"/>
        <w:jc w:val="center"/>
        <w:rPr>
          <w:noProof/>
          <w:lang w:eastAsia="ru-RU"/>
        </w:rPr>
      </w:pPr>
      <w:r>
        <w:rPr>
          <w:noProof/>
          <w:lang w:eastAsia="ru-RU"/>
        </w:rPr>
        <w:drawing>
          <wp:inline distT="0" distB="0" distL="0" distR="0">
            <wp:extent cx="2857500" cy="1607344"/>
            <wp:effectExtent l="19050" t="0" r="0" b="0"/>
            <wp:docPr id="1" name="Рисунок 6" descr="https://cdn2-static.ntv.ru/home/news/20200609/zaim_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2-static.ntv.ru/home/news/20200609/zaim_io.jpg"/>
                    <pic:cNvPicPr>
                      <a:picLocks noChangeAspect="1" noChangeArrowheads="1"/>
                    </pic:cNvPicPr>
                  </pic:nvPicPr>
                  <pic:blipFill>
                    <a:blip r:embed="rId10" cstate="print"/>
                    <a:srcRect/>
                    <a:stretch>
                      <a:fillRect/>
                    </a:stretch>
                  </pic:blipFill>
                  <pic:spPr bwMode="auto">
                    <a:xfrm>
                      <a:off x="0" y="0"/>
                      <a:ext cx="2857500" cy="1607344"/>
                    </a:xfrm>
                    <a:prstGeom prst="rect">
                      <a:avLst/>
                    </a:prstGeom>
                    <a:noFill/>
                    <a:ln w="9525">
                      <a:noFill/>
                      <a:miter lim="800000"/>
                      <a:headEnd/>
                      <a:tailEnd/>
                    </a:ln>
                  </pic:spPr>
                </pic:pic>
              </a:graphicData>
            </a:graphic>
          </wp:inline>
        </w:drawing>
      </w:r>
    </w:p>
    <w:p w:rsidR="007262CF" w:rsidRDefault="00DE680B" w:rsidP="0082505B">
      <w:pPr>
        <w:ind w:left="180"/>
      </w:pPr>
      <w:r>
        <w:pict>
          <v:shape id="_x0000_i1026" type="#_x0000_t75" alt="" style="width:24pt;height:24pt"/>
        </w:pict>
      </w:r>
      <w:r>
        <w:pict>
          <v:shape id="_x0000_i1027" type="#_x0000_t75" alt="" style="width:24pt;height:24pt"/>
        </w:pict>
      </w:r>
      <w:r>
        <w:pict>
          <v:shape id="_x0000_i1028" type="#_x0000_t75" alt="" style="width:24pt;height:24pt"/>
        </w:pict>
      </w:r>
      <w:r>
        <w:pict>
          <v:shape id="_x0000_i1029" type="#_x0000_t75" alt="" style="width:24pt;height:24pt"/>
        </w:pict>
      </w:r>
    </w:p>
    <w:p w:rsidR="002F286B" w:rsidRDefault="002F286B" w:rsidP="0082505B">
      <w:pPr>
        <w:ind w:left="180"/>
      </w:pPr>
    </w:p>
    <w:p w:rsidR="002D23D6" w:rsidRDefault="002D23D6" w:rsidP="0082505B">
      <w:pPr>
        <w:ind w:left="180"/>
      </w:pPr>
    </w:p>
    <w:p w:rsidR="002D23D6" w:rsidRPr="000A7F84" w:rsidRDefault="002D23D6" w:rsidP="0082505B">
      <w:pPr>
        <w:ind w:left="180"/>
        <w:rPr>
          <w:noProof/>
          <w:lang w:eastAsia="ru-RU"/>
        </w:rPr>
      </w:pPr>
    </w:p>
    <w:p w:rsidR="00454300" w:rsidRPr="005845A1" w:rsidRDefault="00AF0432" w:rsidP="005845A1">
      <w:pPr>
        <w:pStyle w:val="ConsPlusNormal"/>
        <w:widowControl/>
        <w:tabs>
          <w:tab w:val="left" w:pos="4680"/>
        </w:tabs>
        <w:ind w:firstLine="425"/>
        <w:jc w:val="center"/>
        <w:rPr>
          <w:b/>
          <w:sz w:val="28"/>
          <w:szCs w:val="28"/>
        </w:rPr>
      </w:pPr>
      <w:r w:rsidRPr="00180DB1">
        <w:rPr>
          <w:rFonts w:ascii="Times New Roman" w:hAnsi="Times New Roman" w:cs="Times New Roman"/>
          <w:b/>
          <w:sz w:val="27"/>
          <w:szCs w:val="27"/>
        </w:rPr>
        <w:t xml:space="preserve">Памятка. </w:t>
      </w:r>
    </w:p>
    <w:p w:rsidR="002D23D6" w:rsidRPr="00747C94" w:rsidRDefault="002D23D6" w:rsidP="002D23D6">
      <w:pPr>
        <w:shd w:val="clear" w:color="auto" w:fill="F8F8F8"/>
        <w:jc w:val="center"/>
        <w:outlineLvl w:val="0"/>
        <w:rPr>
          <w:b/>
          <w:bCs/>
          <w:kern w:val="36"/>
          <w:sz w:val="26"/>
          <w:szCs w:val="26"/>
          <w:lang w:eastAsia="ru-RU"/>
        </w:rPr>
      </w:pPr>
      <w:r>
        <w:rPr>
          <w:b/>
        </w:rPr>
        <w:t>«</w:t>
      </w:r>
      <w:r w:rsidR="00F749AC">
        <w:rPr>
          <w:b/>
        </w:rPr>
        <w:t>кредиты и займы</w:t>
      </w:r>
      <w:r>
        <w:rPr>
          <w:b/>
          <w:bCs/>
          <w:kern w:val="36"/>
          <w:sz w:val="26"/>
          <w:szCs w:val="26"/>
          <w:lang w:eastAsia="ru-RU"/>
        </w:rPr>
        <w:t>»</w:t>
      </w:r>
    </w:p>
    <w:p w:rsidR="007262CF" w:rsidRDefault="007262CF" w:rsidP="00626A86">
      <w:pPr>
        <w:ind w:left="180"/>
        <w:rPr>
          <w:b/>
          <w:sz w:val="24"/>
          <w:szCs w:val="24"/>
        </w:rPr>
      </w:pPr>
    </w:p>
    <w:p w:rsidR="005845A1" w:rsidRDefault="005845A1" w:rsidP="00626A86">
      <w:pPr>
        <w:ind w:left="180"/>
        <w:rPr>
          <w:b/>
          <w:sz w:val="24"/>
          <w:szCs w:val="24"/>
        </w:rPr>
      </w:pPr>
    </w:p>
    <w:p w:rsidR="005845A1" w:rsidRPr="000E2C9D" w:rsidRDefault="005845A1" w:rsidP="00626A86">
      <w:pPr>
        <w:ind w:left="180"/>
        <w:rPr>
          <w:b/>
          <w:sz w:val="24"/>
          <w:szCs w:val="24"/>
        </w:rPr>
      </w:pPr>
    </w:p>
    <w:p w:rsidR="008C0C31" w:rsidRDefault="00626A86" w:rsidP="00D751F5">
      <w:pPr>
        <w:ind w:left="180"/>
        <w:jc w:val="center"/>
        <w:rPr>
          <w:b/>
        </w:rPr>
      </w:pPr>
      <w:r>
        <w:rPr>
          <w:b/>
        </w:rPr>
        <w:t>г.</w:t>
      </w:r>
      <w:r w:rsidR="00B32EE3">
        <w:rPr>
          <w:b/>
        </w:rPr>
        <w:t xml:space="preserve"> </w:t>
      </w:r>
      <w:r>
        <w:rPr>
          <w:b/>
        </w:rPr>
        <w:t xml:space="preserve">Якутск </w:t>
      </w:r>
    </w:p>
    <w:p w:rsidR="002D23D6" w:rsidRDefault="002D23D6" w:rsidP="00D751F5">
      <w:pPr>
        <w:ind w:left="180"/>
        <w:jc w:val="center"/>
        <w:rPr>
          <w:b/>
        </w:rPr>
      </w:pPr>
    </w:p>
    <w:p w:rsidR="002D23D6" w:rsidRDefault="002D23D6" w:rsidP="00D751F5">
      <w:pPr>
        <w:ind w:left="180"/>
        <w:jc w:val="center"/>
        <w:rPr>
          <w:b/>
        </w:rPr>
      </w:pPr>
    </w:p>
    <w:p w:rsidR="00F749AC" w:rsidRPr="00FF692E" w:rsidRDefault="00F749AC" w:rsidP="00F749AC">
      <w:pPr>
        <w:shd w:val="clear" w:color="auto" w:fill="FFFFFF"/>
        <w:suppressAutoHyphens w:val="0"/>
        <w:spacing w:after="125"/>
        <w:jc w:val="both"/>
        <w:rPr>
          <w:color w:val="555555"/>
          <w:sz w:val="26"/>
          <w:szCs w:val="26"/>
          <w:lang w:eastAsia="ru-RU"/>
        </w:rPr>
      </w:pPr>
      <w:proofErr w:type="gramStart"/>
      <w:r w:rsidRPr="00FF692E">
        <w:rPr>
          <w:color w:val="000000"/>
          <w:sz w:val="26"/>
          <w:szCs w:val="26"/>
          <w:lang w:eastAsia="ru-RU"/>
        </w:rPr>
        <w:lastRenderedPageBreak/>
        <w:t xml:space="preserve">К отношениям между заемщиком – потребителем  и кредитором при заключении потребительского кредита (займа) применяются положения Гражданского кодекса РФ, Федерального закона от 21 декабря 2013 г. № 353-ФЗ «О потребительском кредите (займе)», Федерального закона от 2 декабря 1990 г. № 395-I «О банках и банковской деятельности», Федерального закона от 2 июля 2010 г. № 151-ФЗ «О </w:t>
      </w:r>
      <w:proofErr w:type="spellStart"/>
      <w:r w:rsidRPr="00FF692E">
        <w:rPr>
          <w:color w:val="000000"/>
          <w:sz w:val="26"/>
          <w:szCs w:val="26"/>
          <w:lang w:eastAsia="ru-RU"/>
        </w:rPr>
        <w:t>микрофинансовой</w:t>
      </w:r>
      <w:proofErr w:type="spellEnd"/>
      <w:r w:rsidRPr="00FF692E">
        <w:rPr>
          <w:color w:val="000000"/>
          <w:sz w:val="26"/>
          <w:szCs w:val="26"/>
          <w:lang w:eastAsia="ru-RU"/>
        </w:rPr>
        <w:t xml:space="preserve"> деятельности и </w:t>
      </w:r>
      <w:proofErr w:type="spellStart"/>
      <w:r w:rsidRPr="00FF692E">
        <w:rPr>
          <w:color w:val="000000"/>
          <w:sz w:val="26"/>
          <w:szCs w:val="26"/>
          <w:lang w:eastAsia="ru-RU"/>
        </w:rPr>
        <w:t>микрофинансовых</w:t>
      </w:r>
      <w:proofErr w:type="spellEnd"/>
      <w:r w:rsidRPr="00FF692E">
        <w:rPr>
          <w:color w:val="000000"/>
          <w:sz w:val="26"/>
          <w:szCs w:val="26"/>
          <w:lang w:eastAsia="ru-RU"/>
        </w:rPr>
        <w:t xml:space="preserve"> организациях», Закона РФ от 7</w:t>
      </w:r>
      <w:proofErr w:type="gramEnd"/>
      <w:r w:rsidRPr="00FF692E">
        <w:rPr>
          <w:color w:val="000000"/>
          <w:sz w:val="26"/>
          <w:szCs w:val="26"/>
          <w:lang w:eastAsia="ru-RU"/>
        </w:rPr>
        <w:t xml:space="preserve"> февраля 1992 года № 2300-1 «О защите прав потребителей» и других нормативно-правовых актов.</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color w:val="555555"/>
          <w:sz w:val="26"/>
          <w:szCs w:val="26"/>
          <w:lang w:eastAsia="ru-RU"/>
        </w:rPr>
        <w:t> </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b/>
          <w:bCs/>
          <w:color w:val="000000"/>
          <w:sz w:val="26"/>
          <w:szCs w:val="26"/>
          <w:lang w:eastAsia="ru-RU"/>
        </w:rPr>
        <w:t>Основные понятия</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color w:val="000000"/>
          <w:sz w:val="26"/>
          <w:szCs w:val="26"/>
          <w:u w:val="single"/>
          <w:lang w:eastAsia="ru-RU"/>
        </w:rPr>
        <w:t>Потребительский кредит (заем)</w:t>
      </w:r>
      <w:r w:rsidRPr="00FF692E">
        <w:rPr>
          <w:color w:val="000000"/>
          <w:sz w:val="26"/>
          <w:szCs w:val="26"/>
          <w:lang w:eastAsia="ru-RU"/>
        </w:rPr>
        <w:t> - денежные средства, предоставленные кредитором заемщику на основании кредитного договора, договора займа, в том числе с использованием электронных сре</w:t>
      </w:r>
      <w:proofErr w:type="gramStart"/>
      <w:r w:rsidRPr="00FF692E">
        <w:rPr>
          <w:color w:val="000000"/>
          <w:sz w:val="26"/>
          <w:szCs w:val="26"/>
          <w:lang w:eastAsia="ru-RU"/>
        </w:rPr>
        <w:t>дств пл</w:t>
      </w:r>
      <w:proofErr w:type="gramEnd"/>
      <w:r w:rsidRPr="00FF692E">
        <w:rPr>
          <w:color w:val="000000"/>
          <w:sz w:val="26"/>
          <w:szCs w:val="26"/>
          <w:lang w:eastAsia="ru-RU"/>
        </w:rPr>
        <w:t>атежа, в целях, не связанных с осуществлением предпринимательской деятельности (далее - договор потребительского кредита (займа), в том числе с лимитом кредитования;</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color w:val="000000"/>
          <w:sz w:val="26"/>
          <w:szCs w:val="26"/>
          <w:u w:val="single"/>
          <w:lang w:eastAsia="ru-RU"/>
        </w:rPr>
        <w:t>Заемщик</w:t>
      </w:r>
      <w:r w:rsidRPr="00FF692E">
        <w:rPr>
          <w:color w:val="000000"/>
          <w:sz w:val="26"/>
          <w:szCs w:val="26"/>
          <w:lang w:eastAsia="ru-RU"/>
        </w:rPr>
        <w:t> - физическое лицо, обратившееся к кредитору с намерением получить, получающее или получившее потребительский кредит (заем);</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color w:val="000000"/>
          <w:sz w:val="26"/>
          <w:szCs w:val="26"/>
          <w:u w:val="single"/>
          <w:lang w:eastAsia="ru-RU"/>
        </w:rPr>
        <w:t>Кредитор</w:t>
      </w:r>
      <w:r w:rsidRPr="00FF692E">
        <w:rPr>
          <w:color w:val="000000"/>
          <w:sz w:val="26"/>
          <w:szCs w:val="26"/>
          <w:lang w:eastAsia="ru-RU"/>
        </w:rPr>
        <w:t xml:space="preserve"> - предоставляющая или предоставившая потребительский </w:t>
      </w:r>
      <w:r w:rsidRPr="00FF692E">
        <w:rPr>
          <w:color w:val="000000"/>
          <w:sz w:val="26"/>
          <w:szCs w:val="26"/>
          <w:lang w:eastAsia="ru-RU"/>
        </w:rPr>
        <w:lastRenderedPageBreak/>
        <w:t xml:space="preserve">кредит кредитная организация, предоставляющие или предоставившие потребительский </w:t>
      </w:r>
      <w:proofErr w:type="gramStart"/>
      <w:r w:rsidRPr="00FF692E">
        <w:rPr>
          <w:color w:val="000000"/>
          <w:sz w:val="26"/>
          <w:szCs w:val="26"/>
          <w:lang w:eastAsia="ru-RU"/>
        </w:rPr>
        <w:t>заем</w:t>
      </w:r>
      <w:proofErr w:type="gramEnd"/>
      <w:r w:rsidRPr="00FF692E">
        <w:rPr>
          <w:color w:val="000000"/>
          <w:sz w:val="26"/>
          <w:szCs w:val="26"/>
          <w:lang w:eastAsia="ru-RU"/>
        </w:rPr>
        <w:t xml:space="preserve"> кредитная организация и </w:t>
      </w:r>
      <w:proofErr w:type="spellStart"/>
      <w:r w:rsidRPr="00FF692E">
        <w:rPr>
          <w:color w:val="000000"/>
          <w:sz w:val="26"/>
          <w:szCs w:val="26"/>
          <w:lang w:eastAsia="ru-RU"/>
        </w:rPr>
        <w:t>некредитная</w:t>
      </w:r>
      <w:proofErr w:type="spellEnd"/>
      <w:r w:rsidRPr="00FF692E">
        <w:rPr>
          <w:color w:val="000000"/>
          <w:sz w:val="26"/>
          <w:szCs w:val="26"/>
          <w:lang w:eastAsia="ru-RU"/>
        </w:rPr>
        <w:t xml:space="preserve"> финансовая организация, которые осуществляют профессиональную деятельность по предоставлению потребительских займов, а также лицо, получившее право требования к заемщику по договору потребительского кредита (займа) в порядке уступки, универсального правопреемства или при обращении взыскания на имущество правообладателя.</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color w:val="555555"/>
          <w:sz w:val="26"/>
          <w:szCs w:val="26"/>
          <w:lang w:eastAsia="ru-RU"/>
        </w:rPr>
        <w:t> </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b/>
          <w:bCs/>
          <w:color w:val="000000"/>
          <w:sz w:val="26"/>
          <w:szCs w:val="26"/>
          <w:lang w:eastAsia="ru-RU"/>
        </w:rPr>
        <w:t>Право потребителя на информацию</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color w:val="000000"/>
          <w:sz w:val="26"/>
          <w:szCs w:val="26"/>
          <w:lang w:eastAsia="ru-RU"/>
        </w:rPr>
        <w:t xml:space="preserve">В Законе РФ «О защите прав потребителей» установлена обязанность исполнителя услуг своевременно </w:t>
      </w:r>
      <w:proofErr w:type="gramStart"/>
      <w:r w:rsidRPr="00FF692E">
        <w:rPr>
          <w:color w:val="000000"/>
          <w:sz w:val="26"/>
          <w:szCs w:val="26"/>
          <w:lang w:eastAsia="ru-RU"/>
        </w:rPr>
        <w:t>предоставлять</w:t>
      </w:r>
      <w:proofErr w:type="gramEnd"/>
      <w:r w:rsidRPr="00FF692E">
        <w:rPr>
          <w:color w:val="000000"/>
          <w:sz w:val="26"/>
          <w:szCs w:val="26"/>
          <w:lang w:eastAsia="ru-RU"/>
        </w:rPr>
        <w:t xml:space="preserve"> потребителю необходимую и достоверную информацию об услугах, обеспечивающую возможность их правильного выбора.</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color w:val="000000"/>
          <w:sz w:val="26"/>
          <w:szCs w:val="26"/>
          <w:lang w:eastAsia="ru-RU"/>
        </w:rPr>
        <w:t xml:space="preserve">Соответствующее право заемщика на своевременное получение от кредитора достоверной и полной информации об условиях предоставления, использования и возврата потребительского кредита до заключения договора и во время его действия конкретизируется Федеральным законом от 21.12.2013 г. № 353-ФЗ «О потребительском кредите (займе)». Согласно его положениям, кредитор должен размещать эту информацию  в местах оказания услуг (местах приема заявлений о предоставлении </w:t>
      </w:r>
      <w:r w:rsidRPr="00FF692E">
        <w:rPr>
          <w:color w:val="000000"/>
          <w:sz w:val="26"/>
          <w:szCs w:val="26"/>
          <w:lang w:eastAsia="ru-RU"/>
        </w:rPr>
        <w:lastRenderedPageBreak/>
        <w:t>потребительского кредита (займа), в том числе в информационно-телекоммуникационной сети «Интернет»).</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color w:val="000000"/>
          <w:sz w:val="26"/>
          <w:szCs w:val="26"/>
          <w:lang w:eastAsia="ru-RU"/>
        </w:rPr>
        <w:t>В случае, когда размер кредита составляет 100 тыс. рублей и более, заемщик должен быть предупрежден о возможном риске неисполнения им обязательств по договору и взыскания с него штрафных санкций, если в течение года общий размер платежей по всем имеющимся у лица займам превысит 50% его годового дохода.</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color w:val="555555"/>
          <w:sz w:val="26"/>
          <w:szCs w:val="26"/>
          <w:lang w:eastAsia="ru-RU"/>
        </w:rPr>
        <w:t> </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b/>
          <w:bCs/>
          <w:color w:val="000000"/>
          <w:sz w:val="26"/>
          <w:szCs w:val="26"/>
          <w:lang w:eastAsia="ru-RU"/>
        </w:rPr>
        <w:t>Условия договора потребительского кредита (займа)</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color w:val="000000"/>
          <w:sz w:val="26"/>
          <w:szCs w:val="26"/>
          <w:lang w:eastAsia="ru-RU"/>
        </w:rPr>
        <w:t>Договор потребительского кредита (займа) состоит из общих условий и индивидуальных условий.</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color w:val="000000"/>
          <w:sz w:val="26"/>
          <w:szCs w:val="26"/>
          <w:lang w:eastAsia="ru-RU"/>
        </w:rPr>
        <w:t>Общие условия договора потребительского кредита (займа) устанавливаются кредитором в одностороннем порядке в целях многократного применения.</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color w:val="000000"/>
          <w:sz w:val="26"/>
          <w:szCs w:val="26"/>
          <w:lang w:eastAsia="ru-RU"/>
        </w:rPr>
        <w:t>Общие условия договора не должны содержать обязанность заемщика заключить другие договоры либо пользоваться услугами кредитора или третьих лиц за плату. Кредитор не может требовать от заемщика уплаты по договору потребительского кредита (займа) платежей, не указанных в индивидуальных условиях такого договора.</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color w:val="000000"/>
          <w:sz w:val="26"/>
          <w:szCs w:val="26"/>
          <w:lang w:eastAsia="ru-RU"/>
        </w:rPr>
        <w:t xml:space="preserve">Индивидуальные условия договора потребительского кредита (займа) </w:t>
      </w:r>
      <w:r w:rsidRPr="00FF692E">
        <w:rPr>
          <w:color w:val="000000"/>
          <w:sz w:val="26"/>
          <w:szCs w:val="26"/>
          <w:lang w:eastAsia="ru-RU"/>
        </w:rPr>
        <w:lastRenderedPageBreak/>
        <w:t>согласовываются кредитором и заемщиком индивидуально и включают в себя следующие условия:</w:t>
      </w:r>
    </w:p>
    <w:p w:rsidR="00F749AC" w:rsidRPr="00FF692E" w:rsidRDefault="00F749AC" w:rsidP="00F749AC">
      <w:pPr>
        <w:numPr>
          <w:ilvl w:val="0"/>
          <w:numId w:val="21"/>
        </w:numPr>
        <w:shd w:val="clear" w:color="auto" w:fill="FFFFFF"/>
        <w:suppressAutoHyphens w:val="0"/>
        <w:spacing w:before="100" w:beforeAutospacing="1" w:after="100" w:afterAutospacing="1"/>
        <w:jc w:val="both"/>
        <w:rPr>
          <w:color w:val="555555"/>
          <w:sz w:val="26"/>
          <w:szCs w:val="26"/>
          <w:lang w:eastAsia="ru-RU"/>
        </w:rPr>
      </w:pPr>
      <w:r w:rsidRPr="00FF692E">
        <w:rPr>
          <w:color w:val="000000"/>
          <w:sz w:val="26"/>
          <w:szCs w:val="26"/>
          <w:lang w:eastAsia="ru-RU"/>
        </w:rPr>
        <w:t>сумма потребительского кредита (займа) или лимит кредитования и порядок его изменения;</w:t>
      </w:r>
    </w:p>
    <w:p w:rsidR="00F749AC" w:rsidRPr="00FF692E" w:rsidRDefault="00F749AC" w:rsidP="00F749AC">
      <w:pPr>
        <w:numPr>
          <w:ilvl w:val="0"/>
          <w:numId w:val="21"/>
        </w:numPr>
        <w:shd w:val="clear" w:color="auto" w:fill="FFFFFF"/>
        <w:suppressAutoHyphens w:val="0"/>
        <w:spacing w:before="100" w:beforeAutospacing="1" w:after="100" w:afterAutospacing="1"/>
        <w:jc w:val="both"/>
        <w:rPr>
          <w:color w:val="555555"/>
          <w:sz w:val="26"/>
          <w:szCs w:val="26"/>
          <w:lang w:eastAsia="ru-RU"/>
        </w:rPr>
      </w:pPr>
      <w:r w:rsidRPr="00FF692E">
        <w:rPr>
          <w:color w:val="000000"/>
          <w:sz w:val="26"/>
          <w:szCs w:val="26"/>
          <w:lang w:eastAsia="ru-RU"/>
        </w:rPr>
        <w:t>срок действия договора и срок возврата потребительского кредита (займа);</w:t>
      </w:r>
    </w:p>
    <w:p w:rsidR="00F749AC" w:rsidRPr="00FF692E" w:rsidRDefault="00F749AC" w:rsidP="00F749AC">
      <w:pPr>
        <w:numPr>
          <w:ilvl w:val="0"/>
          <w:numId w:val="21"/>
        </w:numPr>
        <w:shd w:val="clear" w:color="auto" w:fill="FFFFFF"/>
        <w:suppressAutoHyphens w:val="0"/>
        <w:spacing w:before="100" w:beforeAutospacing="1" w:after="100" w:afterAutospacing="1"/>
        <w:jc w:val="both"/>
        <w:rPr>
          <w:color w:val="555555"/>
          <w:sz w:val="26"/>
          <w:szCs w:val="26"/>
          <w:lang w:eastAsia="ru-RU"/>
        </w:rPr>
      </w:pPr>
      <w:r w:rsidRPr="00FF692E">
        <w:rPr>
          <w:color w:val="000000"/>
          <w:sz w:val="26"/>
          <w:szCs w:val="26"/>
          <w:lang w:eastAsia="ru-RU"/>
        </w:rPr>
        <w:t>валюта;</w:t>
      </w:r>
    </w:p>
    <w:p w:rsidR="00F749AC" w:rsidRPr="00FF692E" w:rsidRDefault="00F749AC" w:rsidP="00F749AC">
      <w:pPr>
        <w:numPr>
          <w:ilvl w:val="0"/>
          <w:numId w:val="21"/>
        </w:numPr>
        <w:shd w:val="clear" w:color="auto" w:fill="FFFFFF"/>
        <w:suppressAutoHyphens w:val="0"/>
        <w:spacing w:before="100" w:beforeAutospacing="1" w:after="100" w:afterAutospacing="1"/>
        <w:jc w:val="both"/>
        <w:rPr>
          <w:color w:val="555555"/>
          <w:sz w:val="26"/>
          <w:szCs w:val="26"/>
          <w:lang w:eastAsia="ru-RU"/>
        </w:rPr>
      </w:pPr>
      <w:r w:rsidRPr="00FF692E">
        <w:rPr>
          <w:color w:val="000000"/>
          <w:sz w:val="26"/>
          <w:szCs w:val="26"/>
          <w:lang w:eastAsia="ru-RU"/>
        </w:rPr>
        <w:t>процентная ставка;</w:t>
      </w:r>
    </w:p>
    <w:p w:rsidR="00F749AC" w:rsidRPr="00FF692E" w:rsidRDefault="00F749AC" w:rsidP="00F749AC">
      <w:pPr>
        <w:numPr>
          <w:ilvl w:val="0"/>
          <w:numId w:val="21"/>
        </w:numPr>
        <w:shd w:val="clear" w:color="auto" w:fill="FFFFFF"/>
        <w:suppressAutoHyphens w:val="0"/>
        <w:spacing w:before="100" w:beforeAutospacing="1" w:after="100" w:afterAutospacing="1"/>
        <w:jc w:val="both"/>
        <w:rPr>
          <w:color w:val="555555"/>
          <w:sz w:val="26"/>
          <w:szCs w:val="26"/>
          <w:lang w:eastAsia="ru-RU"/>
        </w:rPr>
      </w:pPr>
      <w:r w:rsidRPr="00FF692E">
        <w:rPr>
          <w:color w:val="000000"/>
          <w:sz w:val="26"/>
          <w:szCs w:val="26"/>
          <w:lang w:eastAsia="ru-RU"/>
        </w:rPr>
        <w:t>информация об определении курса иностранной валюты;</w:t>
      </w:r>
    </w:p>
    <w:p w:rsidR="00F749AC" w:rsidRPr="00FF692E" w:rsidRDefault="00F749AC" w:rsidP="00F749AC">
      <w:pPr>
        <w:numPr>
          <w:ilvl w:val="0"/>
          <w:numId w:val="21"/>
        </w:numPr>
        <w:shd w:val="clear" w:color="auto" w:fill="FFFFFF"/>
        <w:suppressAutoHyphens w:val="0"/>
        <w:spacing w:before="100" w:beforeAutospacing="1" w:after="100" w:afterAutospacing="1"/>
        <w:jc w:val="both"/>
        <w:rPr>
          <w:color w:val="555555"/>
          <w:sz w:val="26"/>
          <w:szCs w:val="26"/>
          <w:lang w:eastAsia="ru-RU"/>
        </w:rPr>
      </w:pPr>
      <w:r w:rsidRPr="00FF692E">
        <w:rPr>
          <w:color w:val="000000"/>
          <w:sz w:val="26"/>
          <w:szCs w:val="26"/>
          <w:lang w:eastAsia="ru-RU"/>
        </w:rPr>
        <w:t>количество, размер и периодичность (сроки) платежей или порядок определения этих платежей;</w:t>
      </w:r>
    </w:p>
    <w:p w:rsidR="00F749AC" w:rsidRPr="00FF692E" w:rsidRDefault="00F749AC" w:rsidP="00F749AC">
      <w:pPr>
        <w:numPr>
          <w:ilvl w:val="0"/>
          <w:numId w:val="21"/>
        </w:numPr>
        <w:shd w:val="clear" w:color="auto" w:fill="FFFFFF"/>
        <w:suppressAutoHyphens w:val="0"/>
        <w:spacing w:before="100" w:beforeAutospacing="1" w:after="100" w:afterAutospacing="1"/>
        <w:jc w:val="both"/>
        <w:rPr>
          <w:color w:val="555555"/>
          <w:sz w:val="26"/>
          <w:szCs w:val="26"/>
          <w:lang w:eastAsia="ru-RU"/>
        </w:rPr>
      </w:pPr>
      <w:r w:rsidRPr="00FF692E">
        <w:rPr>
          <w:color w:val="000000"/>
          <w:sz w:val="26"/>
          <w:szCs w:val="26"/>
          <w:lang w:eastAsia="ru-RU"/>
        </w:rPr>
        <w:t>порядок изменения количества, размера и периодичности (сроков) платежей заемщика при частичном досрочном возврате потребительского кредита (займа);</w:t>
      </w:r>
    </w:p>
    <w:p w:rsidR="00F749AC" w:rsidRPr="00FF692E" w:rsidRDefault="00F749AC" w:rsidP="00F749AC">
      <w:pPr>
        <w:numPr>
          <w:ilvl w:val="0"/>
          <w:numId w:val="21"/>
        </w:numPr>
        <w:shd w:val="clear" w:color="auto" w:fill="FFFFFF"/>
        <w:suppressAutoHyphens w:val="0"/>
        <w:spacing w:before="100" w:beforeAutospacing="1" w:after="100" w:afterAutospacing="1"/>
        <w:jc w:val="both"/>
        <w:rPr>
          <w:color w:val="555555"/>
          <w:sz w:val="26"/>
          <w:szCs w:val="26"/>
          <w:lang w:eastAsia="ru-RU"/>
        </w:rPr>
      </w:pPr>
      <w:r w:rsidRPr="00FF692E">
        <w:rPr>
          <w:color w:val="000000"/>
          <w:sz w:val="26"/>
          <w:szCs w:val="26"/>
          <w:lang w:eastAsia="ru-RU"/>
        </w:rPr>
        <w:t>способы исполнения денежных обязательств по договору в населенном пункте по месту нахождения заемщика, указанному в договоре, включая бесплатный способ исполнения заемщиком обязательств по такому договору в населенном пункте по месту получения заемщиком оферты (предложения заключить договор) или по месту нахождения заемщика, указанному в договоре;</w:t>
      </w:r>
    </w:p>
    <w:p w:rsidR="00F749AC" w:rsidRPr="00FF692E" w:rsidRDefault="00F749AC" w:rsidP="00F749AC">
      <w:pPr>
        <w:numPr>
          <w:ilvl w:val="0"/>
          <w:numId w:val="21"/>
        </w:numPr>
        <w:shd w:val="clear" w:color="auto" w:fill="FFFFFF"/>
        <w:suppressAutoHyphens w:val="0"/>
        <w:spacing w:before="100" w:beforeAutospacing="1" w:after="100" w:afterAutospacing="1"/>
        <w:jc w:val="both"/>
        <w:rPr>
          <w:color w:val="555555"/>
          <w:sz w:val="26"/>
          <w:szCs w:val="26"/>
          <w:lang w:eastAsia="ru-RU"/>
        </w:rPr>
      </w:pPr>
      <w:r w:rsidRPr="00FF692E">
        <w:rPr>
          <w:color w:val="000000"/>
          <w:sz w:val="26"/>
          <w:szCs w:val="26"/>
          <w:lang w:eastAsia="ru-RU"/>
        </w:rPr>
        <w:t xml:space="preserve">указание о необходимости заключения заемщиком иных </w:t>
      </w:r>
      <w:r w:rsidRPr="00FF692E">
        <w:rPr>
          <w:color w:val="000000"/>
          <w:sz w:val="26"/>
          <w:szCs w:val="26"/>
          <w:lang w:eastAsia="ru-RU"/>
        </w:rPr>
        <w:lastRenderedPageBreak/>
        <w:t>договоров, требуемых для заключения или исполнения договора;</w:t>
      </w:r>
    </w:p>
    <w:p w:rsidR="00F749AC" w:rsidRPr="00FF692E" w:rsidRDefault="00F749AC" w:rsidP="00F749AC">
      <w:pPr>
        <w:numPr>
          <w:ilvl w:val="0"/>
          <w:numId w:val="21"/>
        </w:numPr>
        <w:shd w:val="clear" w:color="auto" w:fill="FFFFFF"/>
        <w:suppressAutoHyphens w:val="0"/>
        <w:spacing w:before="100" w:beforeAutospacing="1" w:after="100" w:afterAutospacing="1"/>
        <w:jc w:val="both"/>
        <w:rPr>
          <w:color w:val="555555"/>
          <w:sz w:val="26"/>
          <w:szCs w:val="26"/>
          <w:lang w:eastAsia="ru-RU"/>
        </w:rPr>
      </w:pPr>
      <w:r w:rsidRPr="00FF692E">
        <w:rPr>
          <w:color w:val="000000"/>
          <w:sz w:val="26"/>
          <w:szCs w:val="26"/>
          <w:lang w:eastAsia="ru-RU"/>
        </w:rPr>
        <w:t>указание о необходимости предоставления обеспечения исполнения обязательств по договору и требования к такому обеспечению;</w:t>
      </w:r>
    </w:p>
    <w:p w:rsidR="00F749AC" w:rsidRPr="00FF692E" w:rsidRDefault="00F749AC" w:rsidP="00F749AC">
      <w:pPr>
        <w:numPr>
          <w:ilvl w:val="0"/>
          <w:numId w:val="21"/>
        </w:numPr>
        <w:shd w:val="clear" w:color="auto" w:fill="FFFFFF"/>
        <w:suppressAutoHyphens w:val="0"/>
        <w:spacing w:before="100" w:beforeAutospacing="1" w:after="100" w:afterAutospacing="1"/>
        <w:jc w:val="both"/>
        <w:rPr>
          <w:color w:val="555555"/>
          <w:sz w:val="26"/>
          <w:szCs w:val="26"/>
          <w:lang w:eastAsia="ru-RU"/>
        </w:rPr>
      </w:pPr>
      <w:r w:rsidRPr="00FF692E">
        <w:rPr>
          <w:color w:val="000000"/>
          <w:sz w:val="26"/>
          <w:szCs w:val="26"/>
          <w:lang w:eastAsia="ru-RU"/>
        </w:rPr>
        <w:t>цели использования заемщиком потребительского кредита (займа);</w:t>
      </w:r>
    </w:p>
    <w:p w:rsidR="00F749AC" w:rsidRPr="00FF692E" w:rsidRDefault="00F749AC" w:rsidP="00F749AC">
      <w:pPr>
        <w:numPr>
          <w:ilvl w:val="0"/>
          <w:numId w:val="21"/>
        </w:numPr>
        <w:shd w:val="clear" w:color="auto" w:fill="FFFFFF"/>
        <w:suppressAutoHyphens w:val="0"/>
        <w:spacing w:before="100" w:beforeAutospacing="1" w:after="100" w:afterAutospacing="1"/>
        <w:jc w:val="both"/>
        <w:rPr>
          <w:color w:val="555555"/>
          <w:sz w:val="26"/>
          <w:szCs w:val="26"/>
          <w:lang w:eastAsia="ru-RU"/>
        </w:rPr>
      </w:pPr>
      <w:r w:rsidRPr="00FF692E">
        <w:rPr>
          <w:color w:val="000000"/>
          <w:sz w:val="26"/>
          <w:szCs w:val="26"/>
          <w:lang w:eastAsia="ru-RU"/>
        </w:rPr>
        <w:t>ответственность заемщика за ненадлежащее исполнение условий договора, размер неустойки (штрафа, пени) или порядок их определения;</w:t>
      </w:r>
    </w:p>
    <w:p w:rsidR="00F749AC" w:rsidRPr="00FF692E" w:rsidRDefault="00F749AC" w:rsidP="00F749AC">
      <w:pPr>
        <w:numPr>
          <w:ilvl w:val="0"/>
          <w:numId w:val="21"/>
        </w:numPr>
        <w:shd w:val="clear" w:color="auto" w:fill="FFFFFF"/>
        <w:suppressAutoHyphens w:val="0"/>
        <w:spacing w:before="100" w:beforeAutospacing="1" w:after="100" w:afterAutospacing="1"/>
        <w:jc w:val="both"/>
        <w:rPr>
          <w:color w:val="555555"/>
          <w:sz w:val="26"/>
          <w:szCs w:val="26"/>
          <w:lang w:eastAsia="ru-RU"/>
        </w:rPr>
      </w:pPr>
      <w:r w:rsidRPr="00FF692E">
        <w:rPr>
          <w:color w:val="000000"/>
          <w:sz w:val="26"/>
          <w:szCs w:val="26"/>
          <w:lang w:eastAsia="ru-RU"/>
        </w:rPr>
        <w:t>возможность запрета уступки кредитором третьим лицам прав (требований) по договору;</w:t>
      </w:r>
    </w:p>
    <w:p w:rsidR="00F749AC" w:rsidRPr="00FF692E" w:rsidRDefault="00F749AC" w:rsidP="00F749AC">
      <w:pPr>
        <w:numPr>
          <w:ilvl w:val="0"/>
          <w:numId w:val="21"/>
        </w:numPr>
        <w:shd w:val="clear" w:color="auto" w:fill="FFFFFF"/>
        <w:suppressAutoHyphens w:val="0"/>
        <w:spacing w:before="100" w:beforeAutospacing="1" w:after="100" w:afterAutospacing="1"/>
        <w:jc w:val="both"/>
        <w:rPr>
          <w:color w:val="555555"/>
          <w:sz w:val="26"/>
          <w:szCs w:val="26"/>
          <w:lang w:eastAsia="ru-RU"/>
        </w:rPr>
      </w:pPr>
      <w:r w:rsidRPr="00FF692E">
        <w:rPr>
          <w:color w:val="000000"/>
          <w:sz w:val="26"/>
          <w:szCs w:val="26"/>
          <w:lang w:eastAsia="ru-RU"/>
        </w:rPr>
        <w:t>согласие заемщика с общими условиями договора соответствующего вида;</w:t>
      </w:r>
    </w:p>
    <w:p w:rsidR="00F749AC" w:rsidRPr="00FF692E" w:rsidRDefault="00F749AC" w:rsidP="00F749AC">
      <w:pPr>
        <w:numPr>
          <w:ilvl w:val="0"/>
          <w:numId w:val="21"/>
        </w:numPr>
        <w:shd w:val="clear" w:color="auto" w:fill="FFFFFF"/>
        <w:suppressAutoHyphens w:val="0"/>
        <w:spacing w:before="100" w:beforeAutospacing="1" w:after="100" w:afterAutospacing="1"/>
        <w:jc w:val="both"/>
        <w:rPr>
          <w:color w:val="555555"/>
          <w:sz w:val="26"/>
          <w:szCs w:val="26"/>
          <w:lang w:eastAsia="ru-RU"/>
        </w:rPr>
      </w:pPr>
      <w:r w:rsidRPr="00FF692E">
        <w:rPr>
          <w:color w:val="000000"/>
          <w:sz w:val="26"/>
          <w:szCs w:val="26"/>
          <w:lang w:eastAsia="ru-RU"/>
        </w:rPr>
        <w:t>услуги, оказываемые кредитором заемщику за отдельную плату и необходимые для заключения договора (при наличии), их цена или порядок ее определения (при наличии), а также подтверждение согласия заемщика на их оказание;</w:t>
      </w:r>
    </w:p>
    <w:p w:rsidR="00F749AC" w:rsidRPr="00FF692E" w:rsidRDefault="00F749AC" w:rsidP="00F749AC">
      <w:pPr>
        <w:numPr>
          <w:ilvl w:val="0"/>
          <w:numId w:val="21"/>
        </w:numPr>
        <w:shd w:val="clear" w:color="auto" w:fill="FFFFFF"/>
        <w:suppressAutoHyphens w:val="0"/>
        <w:spacing w:before="100" w:beforeAutospacing="1" w:after="100" w:afterAutospacing="1"/>
        <w:jc w:val="both"/>
        <w:rPr>
          <w:color w:val="555555"/>
          <w:sz w:val="26"/>
          <w:szCs w:val="26"/>
          <w:lang w:eastAsia="ru-RU"/>
        </w:rPr>
      </w:pPr>
      <w:r w:rsidRPr="00FF692E">
        <w:rPr>
          <w:color w:val="000000"/>
          <w:sz w:val="26"/>
          <w:szCs w:val="26"/>
          <w:lang w:eastAsia="ru-RU"/>
        </w:rPr>
        <w:t>способ обмена информацией между кредитором и заемщиком.</w:t>
      </w:r>
    </w:p>
    <w:p w:rsidR="00F749AC" w:rsidRPr="00FF692E" w:rsidRDefault="00F749AC" w:rsidP="00F749AC">
      <w:pPr>
        <w:numPr>
          <w:ilvl w:val="0"/>
          <w:numId w:val="21"/>
        </w:numPr>
        <w:shd w:val="clear" w:color="auto" w:fill="FFFFFF"/>
        <w:suppressAutoHyphens w:val="0"/>
        <w:spacing w:before="100" w:beforeAutospacing="1" w:after="100" w:afterAutospacing="1"/>
        <w:jc w:val="both"/>
        <w:rPr>
          <w:color w:val="555555"/>
          <w:sz w:val="26"/>
          <w:szCs w:val="26"/>
          <w:lang w:eastAsia="ru-RU"/>
        </w:rPr>
      </w:pPr>
      <w:r w:rsidRPr="00FF692E">
        <w:rPr>
          <w:color w:val="000000"/>
          <w:sz w:val="26"/>
          <w:szCs w:val="26"/>
          <w:lang w:eastAsia="ru-RU"/>
        </w:rPr>
        <w:t>В индивидуальные условия договора могут быть включены иные условия.</w:t>
      </w:r>
    </w:p>
    <w:p w:rsidR="00F749AC" w:rsidRPr="00FF692E" w:rsidRDefault="00F749AC" w:rsidP="00F749AC">
      <w:pPr>
        <w:shd w:val="clear" w:color="auto" w:fill="FFFFFF"/>
        <w:suppressAutoHyphens w:val="0"/>
        <w:spacing w:after="125"/>
        <w:jc w:val="both"/>
        <w:rPr>
          <w:color w:val="555555"/>
          <w:sz w:val="26"/>
          <w:szCs w:val="26"/>
          <w:lang w:eastAsia="ru-RU"/>
        </w:rPr>
      </w:pPr>
      <w:r w:rsidRPr="00FF692E">
        <w:rPr>
          <w:color w:val="555555"/>
          <w:sz w:val="26"/>
          <w:szCs w:val="26"/>
          <w:lang w:eastAsia="ru-RU"/>
        </w:rPr>
        <w:t> </w:t>
      </w:r>
    </w:p>
    <w:p w:rsidR="002F286B" w:rsidRDefault="002F286B" w:rsidP="00D751F5">
      <w:pPr>
        <w:ind w:left="180"/>
        <w:jc w:val="center"/>
        <w:rPr>
          <w:b/>
        </w:rPr>
      </w:pPr>
    </w:p>
    <w:sectPr w:rsidR="002F286B" w:rsidSect="006912BC">
      <w:pgSz w:w="16838" w:h="11906" w:orient="landscape"/>
      <w:pgMar w:top="142" w:right="678" w:bottom="46" w:left="720" w:header="720" w:footer="720" w:gutter="0"/>
      <w:cols w:num="3" w:space="708" w:equalWidth="0">
        <w:col w:w="4500" w:space="896"/>
        <w:col w:w="4688" w:space="708"/>
        <w:col w:w="464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28A" w:rsidRDefault="0014028A" w:rsidP="006D3B8C">
      <w:r>
        <w:separator/>
      </w:r>
    </w:p>
  </w:endnote>
  <w:endnote w:type="continuationSeparator" w:id="1">
    <w:p w:rsidR="0014028A" w:rsidRDefault="0014028A" w:rsidP="006D3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28A" w:rsidRDefault="0014028A" w:rsidP="006D3B8C">
      <w:r>
        <w:separator/>
      </w:r>
    </w:p>
  </w:footnote>
  <w:footnote w:type="continuationSeparator" w:id="1">
    <w:p w:rsidR="0014028A" w:rsidRDefault="0014028A" w:rsidP="006D3B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A2429DE"/>
    <w:multiLevelType w:val="multilevel"/>
    <w:tmpl w:val="A630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40248"/>
    <w:multiLevelType w:val="multilevel"/>
    <w:tmpl w:val="5A4C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E65B0"/>
    <w:multiLevelType w:val="hybridMultilevel"/>
    <w:tmpl w:val="648A6E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1094211"/>
    <w:multiLevelType w:val="hybridMultilevel"/>
    <w:tmpl w:val="9766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D26914"/>
    <w:multiLevelType w:val="hybridMultilevel"/>
    <w:tmpl w:val="9786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5C2940"/>
    <w:multiLevelType w:val="hybridMultilevel"/>
    <w:tmpl w:val="78CA3E58"/>
    <w:lvl w:ilvl="0" w:tplc="4968A3AC">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B7214E"/>
    <w:multiLevelType w:val="multilevel"/>
    <w:tmpl w:val="E0E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2670E1"/>
    <w:multiLevelType w:val="hybridMultilevel"/>
    <w:tmpl w:val="66AE994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249B7C46"/>
    <w:multiLevelType w:val="multilevel"/>
    <w:tmpl w:val="B22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3E7710"/>
    <w:multiLevelType w:val="multilevel"/>
    <w:tmpl w:val="D47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FB616B"/>
    <w:multiLevelType w:val="multilevel"/>
    <w:tmpl w:val="13AC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451265"/>
    <w:multiLevelType w:val="multilevel"/>
    <w:tmpl w:val="C48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A614B8"/>
    <w:multiLevelType w:val="multilevel"/>
    <w:tmpl w:val="03D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A03192"/>
    <w:multiLevelType w:val="multilevel"/>
    <w:tmpl w:val="BAC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256226"/>
    <w:multiLevelType w:val="multilevel"/>
    <w:tmpl w:val="316E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534710"/>
    <w:multiLevelType w:val="multilevel"/>
    <w:tmpl w:val="0D5E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EF3A7E"/>
    <w:multiLevelType w:val="multilevel"/>
    <w:tmpl w:val="830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225DA9"/>
    <w:multiLevelType w:val="multilevel"/>
    <w:tmpl w:val="D99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1821C4"/>
    <w:multiLevelType w:val="multilevel"/>
    <w:tmpl w:val="3CC2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6"/>
  </w:num>
  <w:num w:numId="5">
    <w:abstractNumId w:val="5"/>
  </w:num>
  <w:num w:numId="6">
    <w:abstractNumId w:val="4"/>
  </w:num>
  <w:num w:numId="7">
    <w:abstractNumId w:val="11"/>
  </w:num>
  <w:num w:numId="8">
    <w:abstractNumId w:val="10"/>
  </w:num>
  <w:num w:numId="9">
    <w:abstractNumId w:val="14"/>
  </w:num>
  <w:num w:numId="10">
    <w:abstractNumId w:val="18"/>
  </w:num>
  <w:num w:numId="11">
    <w:abstractNumId w:val="8"/>
  </w:num>
  <w:num w:numId="12">
    <w:abstractNumId w:val="16"/>
  </w:num>
  <w:num w:numId="13">
    <w:abstractNumId w:val="15"/>
  </w:num>
  <w:num w:numId="14">
    <w:abstractNumId w:val="13"/>
  </w:num>
  <w:num w:numId="15">
    <w:abstractNumId w:val="19"/>
  </w:num>
  <w:num w:numId="16">
    <w:abstractNumId w:val="9"/>
  </w:num>
  <w:num w:numId="17">
    <w:abstractNumId w:val="17"/>
  </w:num>
  <w:num w:numId="18">
    <w:abstractNumId w:val="3"/>
  </w:num>
  <w:num w:numId="19">
    <w:abstractNumId w:val="20"/>
  </w:num>
  <w:num w:numId="20">
    <w:abstractNumId w:val="2"/>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07F9F"/>
    <w:rsid w:val="00042E8F"/>
    <w:rsid w:val="00050E37"/>
    <w:rsid w:val="0006667F"/>
    <w:rsid w:val="00073EFD"/>
    <w:rsid w:val="00080791"/>
    <w:rsid w:val="00090FD6"/>
    <w:rsid w:val="000961A9"/>
    <w:rsid w:val="00097C7A"/>
    <w:rsid w:val="000A4783"/>
    <w:rsid w:val="000A7F84"/>
    <w:rsid w:val="000D2803"/>
    <w:rsid w:val="000D5000"/>
    <w:rsid w:val="000E74CB"/>
    <w:rsid w:val="00114ED9"/>
    <w:rsid w:val="00134159"/>
    <w:rsid w:val="00136542"/>
    <w:rsid w:val="0014028A"/>
    <w:rsid w:val="001445DD"/>
    <w:rsid w:val="00155955"/>
    <w:rsid w:val="001806E0"/>
    <w:rsid w:val="00180DB1"/>
    <w:rsid w:val="00185DF4"/>
    <w:rsid w:val="001A0EC4"/>
    <w:rsid w:val="001A1C79"/>
    <w:rsid w:val="001B743A"/>
    <w:rsid w:val="001C77D8"/>
    <w:rsid w:val="001D4E0F"/>
    <w:rsid w:val="001F2199"/>
    <w:rsid w:val="001F49E8"/>
    <w:rsid w:val="00202D49"/>
    <w:rsid w:val="00263D1F"/>
    <w:rsid w:val="00276F9C"/>
    <w:rsid w:val="002823B0"/>
    <w:rsid w:val="002A1728"/>
    <w:rsid w:val="002A787D"/>
    <w:rsid w:val="002C4439"/>
    <w:rsid w:val="002C5003"/>
    <w:rsid w:val="002D23D6"/>
    <w:rsid w:val="002E1D38"/>
    <w:rsid w:val="002E478F"/>
    <w:rsid w:val="002F17BD"/>
    <w:rsid w:val="002F1F3B"/>
    <w:rsid w:val="002F286B"/>
    <w:rsid w:val="00316ADC"/>
    <w:rsid w:val="00340461"/>
    <w:rsid w:val="00340FA6"/>
    <w:rsid w:val="00343662"/>
    <w:rsid w:val="00374DDA"/>
    <w:rsid w:val="003858CA"/>
    <w:rsid w:val="003A1285"/>
    <w:rsid w:val="003A2F25"/>
    <w:rsid w:val="003A6BD9"/>
    <w:rsid w:val="003B4076"/>
    <w:rsid w:val="003E43B3"/>
    <w:rsid w:val="003F4C5A"/>
    <w:rsid w:val="00447AE3"/>
    <w:rsid w:val="00454300"/>
    <w:rsid w:val="00457070"/>
    <w:rsid w:val="00496BF9"/>
    <w:rsid w:val="004A176E"/>
    <w:rsid w:val="004C3951"/>
    <w:rsid w:val="004E7A17"/>
    <w:rsid w:val="004F0CDE"/>
    <w:rsid w:val="004F0D44"/>
    <w:rsid w:val="004F68BA"/>
    <w:rsid w:val="005000C9"/>
    <w:rsid w:val="00525850"/>
    <w:rsid w:val="00551991"/>
    <w:rsid w:val="005845A1"/>
    <w:rsid w:val="005B0221"/>
    <w:rsid w:val="005C2092"/>
    <w:rsid w:val="005D1918"/>
    <w:rsid w:val="005D22D0"/>
    <w:rsid w:val="005E6FE0"/>
    <w:rsid w:val="00626A86"/>
    <w:rsid w:val="00633EC7"/>
    <w:rsid w:val="00636691"/>
    <w:rsid w:val="00673B60"/>
    <w:rsid w:val="006912BC"/>
    <w:rsid w:val="00695B16"/>
    <w:rsid w:val="006A6785"/>
    <w:rsid w:val="006B154A"/>
    <w:rsid w:val="006D3B8C"/>
    <w:rsid w:val="006E77E1"/>
    <w:rsid w:val="007232E1"/>
    <w:rsid w:val="007262CF"/>
    <w:rsid w:val="00766649"/>
    <w:rsid w:val="007C14A0"/>
    <w:rsid w:val="0081370E"/>
    <w:rsid w:val="008166B5"/>
    <w:rsid w:val="0082505B"/>
    <w:rsid w:val="008454E3"/>
    <w:rsid w:val="008C0C31"/>
    <w:rsid w:val="008C365B"/>
    <w:rsid w:val="008F30E6"/>
    <w:rsid w:val="00906051"/>
    <w:rsid w:val="00907F9F"/>
    <w:rsid w:val="0093276F"/>
    <w:rsid w:val="00964A54"/>
    <w:rsid w:val="00980AB3"/>
    <w:rsid w:val="009C36D8"/>
    <w:rsid w:val="009D27AD"/>
    <w:rsid w:val="009E75CE"/>
    <w:rsid w:val="00A1792F"/>
    <w:rsid w:val="00A4064B"/>
    <w:rsid w:val="00A4704C"/>
    <w:rsid w:val="00A62883"/>
    <w:rsid w:val="00A76470"/>
    <w:rsid w:val="00A76944"/>
    <w:rsid w:val="00A940AE"/>
    <w:rsid w:val="00AB4B0A"/>
    <w:rsid w:val="00AF0432"/>
    <w:rsid w:val="00B06E24"/>
    <w:rsid w:val="00B23D03"/>
    <w:rsid w:val="00B32EE3"/>
    <w:rsid w:val="00B50CFB"/>
    <w:rsid w:val="00B812B6"/>
    <w:rsid w:val="00B9686B"/>
    <w:rsid w:val="00BB4567"/>
    <w:rsid w:val="00BC2CAF"/>
    <w:rsid w:val="00BC694F"/>
    <w:rsid w:val="00BD2598"/>
    <w:rsid w:val="00BD48B0"/>
    <w:rsid w:val="00C16954"/>
    <w:rsid w:val="00C35110"/>
    <w:rsid w:val="00C44743"/>
    <w:rsid w:val="00C54E8C"/>
    <w:rsid w:val="00C5542F"/>
    <w:rsid w:val="00CA3142"/>
    <w:rsid w:val="00CE5523"/>
    <w:rsid w:val="00D16993"/>
    <w:rsid w:val="00D32D9E"/>
    <w:rsid w:val="00D3392A"/>
    <w:rsid w:val="00D346F4"/>
    <w:rsid w:val="00D420AF"/>
    <w:rsid w:val="00D67B37"/>
    <w:rsid w:val="00D751F5"/>
    <w:rsid w:val="00DC399E"/>
    <w:rsid w:val="00DD73B1"/>
    <w:rsid w:val="00DE680B"/>
    <w:rsid w:val="00DF4D53"/>
    <w:rsid w:val="00E01A7E"/>
    <w:rsid w:val="00E22F4D"/>
    <w:rsid w:val="00E37D10"/>
    <w:rsid w:val="00E53141"/>
    <w:rsid w:val="00E90B7A"/>
    <w:rsid w:val="00E91A2B"/>
    <w:rsid w:val="00EA25DF"/>
    <w:rsid w:val="00EC5845"/>
    <w:rsid w:val="00ED63D4"/>
    <w:rsid w:val="00F015DF"/>
    <w:rsid w:val="00F04A5C"/>
    <w:rsid w:val="00F07309"/>
    <w:rsid w:val="00F368F9"/>
    <w:rsid w:val="00F749AC"/>
    <w:rsid w:val="00F9226B"/>
    <w:rsid w:val="00F97B0C"/>
    <w:rsid w:val="00FB7BC4"/>
    <w:rsid w:val="00FC3853"/>
    <w:rsid w:val="00FD3775"/>
    <w:rsid w:val="00FD6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0CDE"/>
    <w:pPr>
      <w:suppressAutoHyphens/>
    </w:pPr>
    <w:rPr>
      <w:sz w:val="28"/>
      <w:szCs w:val="28"/>
      <w:lang w:eastAsia="ar-SA"/>
    </w:rPr>
  </w:style>
  <w:style w:type="paragraph" w:styleId="1">
    <w:name w:val="heading 1"/>
    <w:basedOn w:val="a"/>
    <w:link w:val="10"/>
    <w:uiPriority w:val="9"/>
    <w:qFormat/>
    <w:rsid w:val="00D751F5"/>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5D2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D22D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F0CDE"/>
    <w:rPr>
      <w:rFonts w:ascii="Symbol" w:hAnsi="Symbol" w:cs="Symbol"/>
    </w:rPr>
  </w:style>
  <w:style w:type="character" w:customStyle="1" w:styleId="WW8Num1z1">
    <w:name w:val="WW8Num1z1"/>
    <w:rsid w:val="004F0CDE"/>
    <w:rPr>
      <w:rFonts w:ascii="Courier New" w:hAnsi="Courier New" w:cs="Courier New"/>
    </w:rPr>
  </w:style>
  <w:style w:type="character" w:customStyle="1" w:styleId="WW8Num1z2">
    <w:name w:val="WW8Num1z2"/>
    <w:rsid w:val="004F0CDE"/>
    <w:rPr>
      <w:rFonts w:ascii="Wingdings" w:hAnsi="Wingdings" w:cs="Wingdings"/>
    </w:rPr>
  </w:style>
  <w:style w:type="character" w:customStyle="1" w:styleId="WW8Num2z0">
    <w:name w:val="WW8Num2z0"/>
    <w:rsid w:val="004F0CDE"/>
    <w:rPr>
      <w:rFonts w:ascii="Symbol" w:hAnsi="Symbol" w:cs="Symbol"/>
    </w:rPr>
  </w:style>
  <w:style w:type="character" w:customStyle="1" w:styleId="WW8Num2z1">
    <w:name w:val="WW8Num2z1"/>
    <w:rsid w:val="004F0CDE"/>
    <w:rPr>
      <w:rFonts w:ascii="Courier New" w:hAnsi="Courier New" w:cs="Courier New"/>
    </w:rPr>
  </w:style>
  <w:style w:type="character" w:customStyle="1" w:styleId="WW8Num2z2">
    <w:name w:val="WW8Num2z2"/>
    <w:rsid w:val="004F0CDE"/>
    <w:rPr>
      <w:rFonts w:ascii="Wingdings" w:hAnsi="Wingdings" w:cs="Wingdings"/>
    </w:rPr>
  </w:style>
  <w:style w:type="character" w:customStyle="1" w:styleId="WW8Num3z0">
    <w:name w:val="WW8Num3z0"/>
    <w:rsid w:val="004F0CDE"/>
    <w:rPr>
      <w:rFonts w:ascii="Symbol" w:hAnsi="Symbol" w:cs="Symbol"/>
    </w:rPr>
  </w:style>
  <w:style w:type="character" w:customStyle="1" w:styleId="WW8Num3z1">
    <w:name w:val="WW8Num3z1"/>
    <w:rsid w:val="004F0CDE"/>
    <w:rPr>
      <w:rFonts w:ascii="Courier New" w:hAnsi="Courier New" w:cs="Courier New"/>
    </w:rPr>
  </w:style>
  <w:style w:type="character" w:customStyle="1" w:styleId="WW8Num3z2">
    <w:name w:val="WW8Num3z2"/>
    <w:rsid w:val="004F0CDE"/>
    <w:rPr>
      <w:rFonts w:ascii="Wingdings" w:hAnsi="Wingdings" w:cs="Wingdings"/>
    </w:rPr>
  </w:style>
  <w:style w:type="character" w:customStyle="1" w:styleId="WW8Num5z0">
    <w:name w:val="WW8Num5z0"/>
    <w:rsid w:val="004F0CDE"/>
    <w:rPr>
      <w:rFonts w:ascii="Symbol" w:hAnsi="Symbol" w:cs="Symbol"/>
    </w:rPr>
  </w:style>
  <w:style w:type="character" w:customStyle="1" w:styleId="WW8Num6z0">
    <w:name w:val="WW8Num6z0"/>
    <w:rsid w:val="004F0CDE"/>
    <w:rPr>
      <w:b/>
    </w:rPr>
  </w:style>
  <w:style w:type="character" w:customStyle="1" w:styleId="WW8Num7z0">
    <w:name w:val="WW8Num7z0"/>
    <w:rsid w:val="004F0CDE"/>
    <w:rPr>
      <w:rFonts w:ascii="Symbol" w:hAnsi="Symbol" w:cs="Symbol"/>
      <w:sz w:val="20"/>
    </w:rPr>
  </w:style>
  <w:style w:type="character" w:customStyle="1" w:styleId="WW8Num7z1">
    <w:name w:val="WW8Num7z1"/>
    <w:rsid w:val="004F0CDE"/>
    <w:rPr>
      <w:rFonts w:ascii="Courier New" w:hAnsi="Courier New" w:cs="Courier New"/>
      <w:sz w:val="20"/>
    </w:rPr>
  </w:style>
  <w:style w:type="character" w:customStyle="1" w:styleId="WW8Num7z2">
    <w:name w:val="WW8Num7z2"/>
    <w:rsid w:val="004F0CDE"/>
    <w:rPr>
      <w:rFonts w:ascii="Wingdings" w:hAnsi="Wingdings" w:cs="Wingdings"/>
      <w:sz w:val="20"/>
    </w:rPr>
  </w:style>
  <w:style w:type="character" w:customStyle="1" w:styleId="WW8Num8z0">
    <w:name w:val="WW8Num8z0"/>
    <w:rsid w:val="004F0CDE"/>
    <w:rPr>
      <w:rFonts w:ascii="Symbol" w:hAnsi="Symbol" w:cs="Symbol"/>
    </w:rPr>
  </w:style>
  <w:style w:type="character" w:customStyle="1" w:styleId="WW8Num8z1">
    <w:name w:val="WW8Num8z1"/>
    <w:rsid w:val="004F0CDE"/>
    <w:rPr>
      <w:rFonts w:ascii="Courier New" w:hAnsi="Courier New" w:cs="Courier New"/>
    </w:rPr>
  </w:style>
  <w:style w:type="character" w:customStyle="1" w:styleId="WW8Num8z2">
    <w:name w:val="WW8Num8z2"/>
    <w:rsid w:val="004F0CDE"/>
    <w:rPr>
      <w:rFonts w:ascii="Wingdings" w:hAnsi="Wingdings" w:cs="Wingdings"/>
    </w:rPr>
  </w:style>
  <w:style w:type="character" w:customStyle="1" w:styleId="11">
    <w:name w:val="Основной шрифт абзаца1"/>
    <w:rsid w:val="004F0CDE"/>
  </w:style>
  <w:style w:type="character" w:styleId="a3">
    <w:name w:val="Hyperlink"/>
    <w:rsid w:val="004F0CDE"/>
    <w:rPr>
      <w:color w:val="0000FF"/>
      <w:u w:val="single"/>
    </w:rPr>
  </w:style>
  <w:style w:type="paragraph" w:customStyle="1" w:styleId="a4">
    <w:name w:val="Заголовок"/>
    <w:basedOn w:val="a"/>
    <w:next w:val="a5"/>
    <w:rsid w:val="004F0CDE"/>
    <w:pPr>
      <w:keepNext/>
      <w:spacing w:before="240" w:after="120"/>
    </w:pPr>
    <w:rPr>
      <w:rFonts w:ascii="Arial" w:eastAsia="Lucida Sans Unicode" w:hAnsi="Arial" w:cs="Mangal"/>
    </w:rPr>
  </w:style>
  <w:style w:type="paragraph" w:styleId="a5">
    <w:name w:val="Body Text"/>
    <w:basedOn w:val="a"/>
    <w:rsid w:val="004F0CDE"/>
    <w:pPr>
      <w:spacing w:after="120"/>
    </w:pPr>
  </w:style>
  <w:style w:type="paragraph" w:styleId="a6">
    <w:name w:val="List"/>
    <w:basedOn w:val="a5"/>
    <w:rsid w:val="004F0CDE"/>
    <w:rPr>
      <w:rFonts w:cs="Mangal"/>
    </w:rPr>
  </w:style>
  <w:style w:type="paragraph" w:customStyle="1" w:styleId="12">
    <w:name w:val="Название1"/>
    <w:basedOn w:val="a"/>
    <w:rsid w:val="004F0CDE"/>
    <w:pPr>
      <w:suppressLineNumbers/>
      <w:spacing w:before="120" w:after="120"/>
    </w:pPr>
    <w:rPr>
      <w:rFonts w:cs="Mangal"/>
      <w:i/>
      <w:iCs/>
      <w:sz w:val="24"/>
      <w:szCs w:val="24"/>
    </w:rPr>
  </w:style>
  <w:style w:type="paragraph" w:customStyle="1" w:styleId="13">
    <w:name w:val="Указатель1"/>
    <w:basedOn w:val="a"/>
    <w:rsid w:val="004F0CDE"/>
    <w:pPr>
      <w:suppressLineNumbers/>
    </w:pPr>
    <w:rPr>
      <w:rFonts w:cs="Mangal"/>
    </w:rPr>
  </w:style>
  <w:style w:type="paragraph" w:styleId="a7">
    <w:name w:val="Normal (Web)"/>
    <w:basedOn w:val="a"/>
    <w:uiPriority w:val="99"/>
    <w:rsid w:val="004F0CDE"/>
    <w:pPr>
      <w:spacing w:before="280" w:after="280"/>
    </w:pPr>
    <w:rPr>
      <w:sz w:val="24"/>
      <w:szCs w:val="24"/>
    </w:rPr>
  </w:style>
  <w:style w:type="character" w:customStyle="1" w:styleId="apple-converted-space">
    <w:name w:val="apple-converted-space"/>
    <w:basedOn w:val="a0"/>
    <w:rsid w:val="006A6785"/>
  </w:style>
  <w:style w:type="character" w:styleId="a8">
    <w:name w:val="Strong"/>
    <w:uiPriority w:val="22"/>
    <w:qFormat/>
    <w:rsid w:val="006A6785"/>
    <w:rPr>
      <w:b/>
      <w:bCs/>
    </w:rPr>
  </w:style>
  <w:style w:type="paragraph" w:styleId="a9">
    <w:name w:val="Balloon Text"/>
    <w:basedOn w:val="a"/>
    <w:link w:val="aa"/>
    <w:rsid w:val="00457070"/>
    <w:rPr>
      <w:rFonts w:ascii="Tahoma" w:hAnsi="Tahoma" w:cs="Tahoma"/>
      <w:sz w:val="16"/>
      <w:szCs w:val="16"/>
    </w:rPr>
  </w:style>
  <w:style w:type="character" w:customStyle="1" w:styleId="aa">
    <w:name w:val="Текст выноски Знак"/>
    <w:basedOn w:val="a0"/>
    <w:link w:val="a9"/>
    <w:rsid w:val="00457070"/>
    <w:rPr>
      <w:rFonts w:ascii="Tahoma" w:hAnsi="Tahoma" w:cs="Tahoma"/>
      <w:sz w:val="16"/>
      <w:szCs w:val="16"/>
      <w:lang w:eastAsia="ar-SA"/>
    </w:rPr>
  </w:style>
  <w:style w:type="character" w:customStyle="1" w:styleId="10">
    <w:name w:val="Заголовок 1 Знак"/>
    <w:basedOn w:val="a0"/>
    <w:link w:val="1"/>
    <w:uiPriority w:val="9"/>
    <w:rsid w:val="00D751F5"/>
    <w:rPr>
      <w:b/>
      <w:bCs/>
      <w:kern w:val="36"/>
      <w:sz w:val="48"/>
      <w:szCs w:val="48"/>
    </w:rPr>
  </w:style>
  <w:style w:type="character" w:customStyle="1" w:styleId="20">
    <w:name w:val="Заголовок 2 Знак"/>
    <w:basedOn w:val="a0"/>
    <w:link w:val="2"/>
    <w:semiHidden/>
    <w:rsid w:val="005D22D0"/>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5D22D0"/>
    <w:rPr>
      <w:rFonts w:asciiTheme="majorHAnsi" w:eastAsiaTheme="majorEastAsia" w:hAnsiTheme="majorHAnsi" w:cstheme="majorBidi"/>
      <w:b/>
      <w:bCs/>
      <w:color w:val="4F81BD" w:themeColor="accent1"/>
      <w:sz w:val="28"/>
      <w:szCs w:val="28"/>
      <w:lang w:eastAsia="ar-SA"/>
    </w:rPr>
  </w:style>
  <w:style w:type="paragraph" w:styleId="ab">
    <w:name w:val="header"/>
    <w:basedOn w:val="a"/>
    <w:link w:val="ac"/>
    <w:rsid w:val="006D3B8C"/>
    <w:pPr>
      <w:tabs>
        <w:tab w:val="center" w:pos="4677"/>
        <w:tab w:val="right" w:pos="9355"/>
      </w:tabs>
    </w:pPr>
  </w:style>
  <w:style w:type="character" w:customStyle="1" w:styleId="ac">
    <w:name w:val="Верхний колонтитул Знак"/>
    <w:basedOn w:val="a0"/>
    <w:link w:val="ab"/>
    <w:rsid w:val="006D3B8C"/>
    <w:rPr>
      <w:sz w:val="28"/>
      <w:szCs w:val="28"/>
      <w:lang w:eastAsia="ar-SA"/>
    </w:rPr>
  </w:style>
  <w:style w:type="paragraph" w:styleId="ad">
    <w:name w:val="footer"/>
    <w:basedOn w:val="a"/>
    <w:link w:val="ae"/>
    <w:rsid w:val="006D3B8C"/>
    <w:pPr>
      <w:tabs>
        <w:tab w:val="center" w:pos="4677"/>
        <w:tab w:val="right" w:pos="9355"/>
      </w:tabs>
    </w:pPr>
  </w:style>
  <w:style w:type="character" w:customStyle="1" w:styleId="ae">
    <w:name w:val="Нижний колонтитул Знак"/>
    <w:basedOn w:val="a0"/>
    <w:link w:val="ad"/>
    <w:rsid w:val="006D3B8C"/>
    <w:rPr>
      <w:sz w:val="28"/>
      <w:szCs w:val="28"/>
      <w:lang w:eastAsia="ar-SA"/>
    </w:rPr>
  </w:style>
  <w:style w:type="paragraph" w:styleId="af">
    <w:name w:val="List Paragraph"/>
    <w:basedOn w:val="a"/>
    <w:uiPriority w:val="34"/>
    <w:qFormat/>
    <w:rsid w:val="006D3B8C"/>
    <w:pPr>
      <w:ind w:left="720"/>
      <w:contextualSpacing/>
    </w:pPr>
  </w:style>
  <w:style w:type="paragraph" w:styleId="af0">
    <w:name w:val="No Spacing"/>
    <w:uiPriority w:val="1"/>
    <w:qFormat/>
    <w:rsid w:val="001806E0"/>
    <w:pPr>
      <w:suppressAutoHyphens/>
    </w:pPr>
    <w:rPr>
      <w:sz w:val="28"/>
      <w:szCs w:val="28"/>
      <w:lang w:eastAsia="ar-SA"/>
    </w:rPr>
  </w:style>
  <w:style w:type="paragraph" w:customStyle="1" w:styleId="p1">
    <w:name w:val="_p1"/>
    <w:basedOn w:val="a"/>
    <w:rsid w:val="00E37D10"/>
    <w:pPr>
      <w:suppressAutoHyphens w:val="0"/>
      <w:spacing w:before="100" w:beforeAutospacing="1" w:after="100" w:afterAutospacing="1"/>
    </w:pPr>
    <w:rPr>
      <w:sz w:val="24"/>
      <w:szCs w:val="24"/>
      <w:lang w:eastAsia="ru-RU"/>
    </w:rPr>
  </w:style>
  <w:style w:type="paragraph" w:customStyle="1" w:styleId="ConsPlusNormal">
    <w:name w:val="ConsPlusNormal"/>
    <w:rsid w:val="008454E3"/>
    <w:pPr>
      <w:widowControl w:val="0"/>
      <w:autoSpaceDE w:val="0"/>
      <w:autoSpaceDN w:val="0"/>
      <w:adjustRightInd w:val="0"/>
      <w:ind w:firstLine="720"/>
    </w:pPr>
    <w:rPr>
      <w:rFonts w:ascii="Arial" w:hAnsi="Arial" w:cs="Arial"/>
    </w:rPr>
  </w:style>
  <w:style w:type="character" w:customStyle="1" w:styleId="qa-text-wrap">
    <w:name w:val="qa-text-wrap"/>
    <w:basedOn w:val="a0"/>
    <w:rsid w:val="00BD48B0"/>
  </w:style>
  <w:style w:type="character" w:customStyle="1" w:styleId="qa-hint">
    <w:name w:val="qa-hint"/>
    <w:basedOn w:val="a0"/>
    <w:rsid w:val="00BD48B0"/>
  </w:style>
  <w:style w:type="character" w:customStyle="1" w:styleId="qa-card-title">
    <w:name w:val="qa-card-title"/>
    <w:basedOn w:val="a0"/>
    <w:rsid w:val="006912BC"/>
  </w:style>
  <w:style w:type="paragraph" w:customStyle="1" w:styleId="dt-p">
    <w:name w:val="dt-p"/>
    <w:basedOn w:val="a"/>
    <w:rsid w:val="00E90B7A"/>
    <w:pPr>
      <w:suppressAutoHyphens w:val="0"/>
      <w:spacing w:before="100" w:beforeAutospacing="1" w:after="100" w:afterAutospacing="1"/>
    </w:pPr>
    <w:rPr>
      <w:sz w:val="24"/>
      <w:szCs w:val="24"/>
      <w:lang w:eastAsia="ru-RU"/>
    </w:rPr>
  </w:style>
  <w:style w:type="character" w:customStyle="1" w:styleId="dt-r">
    <w:name w:val="dt-r"/>
    <w:basedOn w:val="a0"/>
    <w:rsid w:val="00E90B7A"/>
  </w:style>
</w:styles>
</file>

<file path=word/webSettings.xml><?xml version="1.0" encoding="utf-8"?>
<w:webSettings xmlns:r="http://schemas.openxmlformats.org/officeDocument/2006/relationships" xmlns:w="http://schemas.openxmlformats.org/wordprocessingml/2006/main">
  <w:divs>
    <w:div w:id="168106905">
      <w:bodyDiv w:val="1"/>
      <w:marLeft w:val="0"/>
      <w:marRight w:val="0"/>
      <w:marTop w:val="0"/>
      <w:marBottom w:val="0"/>
      <w:divBdr>
        <w:top w:val="none" w:sz="0" w:space="0" w:color="auto"/>
        <w:left w:val="none" w:sz="0" w:space="0" w:color="auto"/>
        <w:bottom w:val="none" w:sz="0" w:space="0" w:color="auto"/>
        <w:right w:val="none" w:sz="0" w:space="0" w:color="auto"/>
      </w:divBdr>
    </w:div>
    <w:div w:id="196435025">
      <w:bodyDiv w:val="1"/>
      <w:marLeft w:val="0"/>
      <w:marRight w:val="0"/>
      <w:marTop w:val="0"/>
      <w:marBottom w:val="0"/>
      <w:divBdr>
        <w:top w:val="none" w:sz="0" w:space="0" w:color="auto"/>
        <w:left w:val="none" w:sz="0" w:space="0" w:color="auto"/>
        <w:bottom w:val="none" w:sz="0" w:space="0" w:color="auto"/>
        <w:right w:val="none" w:sz="0" w:space="0" w:color="auto"/>
      </w:divBdr>
    </w:div>
    <w:div w:id="266546183">
      <w:bodyDiv w:val="1"/>
      <w:marLeft w:val="0"/>
      <w:marRight w:val="0"/>
      <w:marTop w:val="0"/>
      <w:marBottom w:val="0"/>
      <w:divBdr>
        <w:top w:val="none" w:sz="0" w:space="0" w:color="auto"/>
        <w:left w:val="none" w:sz="0" w:space="0" w:color="auto"/>
        <w:bottom w:val="none" w:sz="0" w:space="0" w:color="auto"/>
        <w:right w:val="none" w:sz="0" w:space="0" w:color="auto"/>
      </w:divBdr>
    </w:div>
    <w:div w:id="278802096">
      <w:bodyDiv w:val="1"/>
      <w:marLeft w:val="0"/>
      <w:marRight w:val="0"/>
      <w:marTop w:val="0"/>
      <w:marBottom w:val="0"/>
      <w:divBdr>
        <w:top w:val="none" w:sz="0" w:space="0" w:color="auto"/>
        <w:left w:val="none" w:sz="0" w:space="0" w:color="auto"/>
        <w:bottom w:val="none" w:sz="0" w:space="0" w:color="auto"/>
        <w:right w:val="none" w:sz="0" w:space="0" w:color="auto"/>
      </w:divBdr>
    </w:div>
    <w:div w:id="338583999">
      <w:bodyDiv w:val="1"/>
      <w:marLeft w:val="0"/>
      <w:marRight w:val="0"/>
      <w:marTop w:val="0"/>
      <w:marBottom w:val="0"/>
      <w:divBdr>
        <w:top w:val="none" w:sz="0" w:space="0" w:color="auto"/>
        <w:left w:val="none" w:sz="0" w:space="0" w:color="auto"/>
        <w:bottom w:val="none" w:sz="0" w:space="0" w:color="auto"/>
        <w:right w:val="none" w:sz="0" w:space="0" w:color="auto"/>
      </w:divBdr>
    </w:div>
    <w:div w:id="354425204">
      <w:bodyDiv w:val="1"/>
      <w:marLeft w:val="0"/>
      <w:marRight w:val="0"/>
      <w:marTop w:val="0"/>
      <w:marBottom w:val="0"/>
      <w:divBdr>
        <w:top w:val="none" w:sz="0" w:space="0" w:color="auto"/>
        <w:left w:val="none" w:sz="0" w:space="0" w:color="auto"/>
        <w:bottom w:val="none" w:sz="0" w:space="0" w:color="auto"/>
        <w:right w:val="none" w:sz="0" w:space="0" w:color="auto"/>
      </w:divBdr>
    </w:div>
    <w:div w:id="451631540">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635525700">
      <w:bodyDiv w:val="1"/>
      <w:marLeft w:val="0"/>
      <w:marRight w:val="0"/>
      <w:marTop w:val="0"/>
      <w:marBottom w:val="0"/>
      <w:divBdr>
        <w:top w:val="none" w:sz="0" w:space="0" w:color="auto"/>
        <w:left w:val="none" w:sz="0" w:space="0" w:color="auto"/>
        <w:bottom w:val="none" w:sz="0" w:space="0" w:color="auto"/>
        <w:right w:val="none" w:sz="0" w:space="0" w:color="auto"/>
      </w:divBdr>
    </w:div>
    <w:div w:id="676343352">
      <w:bodyDiv w:val="1"/>
      <w:marLeft w:val="0"/>
      <w:marRight w:val="0"/>
      <w:marTop w:val="0"/>
      <w:marBottom w:val="0"/>
      <w:divBdr>
        <w:top w:val="none" w:sz="0" w:space="0" w:color="auto"/>
        <w:left w:val="none" w:sz="0" w:space="0" w:color="auto"/>
        <w:bottom w:val="none" w:sz="0" w:space="0" w:color="auto"/>
        <w:right w:val="none" w:sz="0" w:space="0" w:color="auto"/>
      </w:divBdr>
    </w:div>
    <w:div w:id="689065199">
      <w:bodyDiv w:val="1"/>
      <w:marLeft w:val="0"/>
      <w:marRight w:val="0"/>
      <w:marTop w:val="0"/>
      <w:marBottom w:val="0"/>
      <w:divBdr>
        <w:top w:val="none" w:sz="0" w:space="0" w:color="auto"/>
        <w:left w:val="none" w:sz="0" w:space="0" w:color="auto"/>
        <w:bottom w:val="none" w:sz="0" w:space="0" w:color="auto"/>
        <w:right w:val="none" w:sz="0" w:space="0" w:color="auto"/>
      </w:divBdr>
    </w:div>
    <w:div w:id="698166680">
      <w:bodyDiv w:val="1"/>
      <w:marLeft w:val="0"/>
      <w:marRight w:val="0"/>
      <w:marTop w:val="0"/>
      <w:marBottom w:val="0"/>
      <w:divBdr>
        <w:top w:val="none" w:sz="0" w:space="0" w:color="auto"/>
        <w:left w:val="none" w:sz="0" w:space="0" w:color="auto"/>
        <w:bottom w:val="none" w:sz="0" w:space="0" w:color="auto"/>
        <w:right w:val="none" w:sz="0" w:space="0" w:color="auto"/>
      </w:divBdr>
    </w:div>
    <w:div w:id="711344733">
      <w:bodyDiv w:val="1"/>
      <w:marLeft w:val="0"/>
      <w:marRight w:val="0"/>
      <w:marTop w:val="0"/>
      <w:marBottom w:val="0"/>
      <w:divBdr>
        <w:top w:val="none" w:sz="0" w:space="0" w:color="auto"/>
        <w:left w:val="none" w:sz="0" w:space="0" w:color="auto"/>
        <w:bottom w:val="none" w:sz="0" w:space="0" w:color="auto"/>
        <w:right w:val="none" w:sz="0" w:space="0" w:color="auto"/>
      </w:divBdr>
    </w:div>
    <w:div w:id="801266183">
      <w:bodyDiv w:val="1"/>
      <w:marLeft w:val="0"/>
      <w:marRight w:val="0"/>
      <w:marTop w:val="0"/>
      <w:marBottom w:val="0"/>
      <w:divBdr>
        <w:top w:val="none" w:sz="0" w:space="0" w:color="auto"/>
        <w:left w:val="none" w:sz="0" w:space="0" w:color="auto"/>
        <w:bottom w:val="none" w:sz="0" w:space="0" w:color="auto"/>
        <w:right w:val="none" w:sz="0" w:space="0" w:color="auto"/>
      </w:divBdr>
    </w:div>
    <w:div w:id="804591218">
      <w:bodyDiv w:val="1"/>
      <w:marLeft w:val="0"/>
      <w:marRight w:val="0"/>
      <w:marTop w:val="0"/>
      <w:marBottom w:val="0"/>
      <w:divBdr>
        <w:top w:val="none" w:sz="0" w:space="0" w:color="auto"/>
        <w:left w:val="none" w:sz="0" w:space="0" w:color="auto"/>
        <w:bottom w:val="none" w:sz="0" w:space="0" w:color="auto"/>
        <w:right w:val="none" w:sz="0" w:space="0" w:color="auto"/>
      </w:divBdr>
    </w:div>
    <w:div w:id="867566564">
      <w:bodyDiv w:val="1"/>
      <w:marLeft w:val="0"/>
      <w:marRight w:val="0"/>
      <w:marTop w:val="0"/>
      <w:marBottom w:val="0"/>
      <w:divBdr>
        <w:top w:val="none" w:sz="0" w:space="0" w:color="auto"/>
        <w:left w:val="none" w:sz="0" w:space="0" w:color="auto"/>
        <w:bottom w:val="none" w:sz="0" w:space="0" w:color="auto"/>
        <w:right w:val="none" w:sz="0" w:space="0" w:color="auto"/>
      </w:divBdr>
    </w:div>
    <w:div w:id="937563198">
      <w:bodyDiv w:val="1"/>
      <w:marLeft w:val="0"/>
      <w:marRight w:val="0"/>
      <w:marTop w:val="0"/>
      <w:marBottom w:val="0"/>
      <w:divBdr>
        <w:top w:val="none" w:sz="0" w:space="0" w:color="auto"/>
        <w:left w:val="none" w:sz="0" w:space="0" w:color="auto"/>
        <w:bottom w:val="none" w:sz="0" w:space="0" w:color="auto"/>
        <w:right w:val="none" w:sz="0" w:space="0" w:color="auto"/>
      </w:divBdr>
    </w:div>
    <w:div w:id="937833643">
      <w:bodyDiv w:val="1"/>
      <w:marLeft w:val="0"/>
      <w:marRight w:val="0"/>
      <w:marTop w:val="0"/>
      <w:marBottom w:val="0"/>
      <w:divBdr>
        <w:top w:val="none" w:sz="0" w:space="0" w:color="auto"/>
        <w:left w:val="none" w:sz="0" w:space="0" w:color="auto"/>
        <w:bottom w:val="none" w:sz="0" w:space="0" w:color="auto"/>
        <w:right w:val="none" w:sz="0" w:space="0" w:color="auto"/>
      </w:divBdr>
      <w:divsChild>
        <w:div w:id="1855996397">
          <w:marLeft w:val="-108"/>
          <w:marRight w:val="0"/>
          <w:marTop w:val="0"/>
          <w:marBottom w:val="0"/>
          <w:divBdr>
            <w:top w:val="none" w:sz="0" w:space="0" w:color="auto"/>
            <w:left w:val="none" w:sz="0" w:space="0" w:color="auto"/>
            <w:bottom w:val="none" w:sz="0" w:space="0" w:color="auto"/>
            <w:right w:val="none" w:sz="0" w:space="0" w:color="auto"/>
          </w:divBdr>
        </w:div>
        <w:div w:id="1149250326">
          <w:marLeft w:val="-108"/>
          <w:marRight w:val="0"/>
          <w:marTop w:val="0"/>
          <w:marBottom w:val="0"/>
          <w:divBdr>
            <w:top w:val="none" w:sz="0" w:space="0" w:color="auto"/>
            <w:left w:val="none" w:sz="0" w:space="0" w:color="auto"/>
            <w:bottom w:val="none" w:sz="0" w:space="0" w:color="auto"/>
            <w:right w:val="none" w:sz="0" w:space="0" w:color="auto"/>
          </w:divBdr>
        </w:div>
        <w:div w:id="1853836731">
          <w:marLeft w:val="-108"/>
          <w:marRight w:val="0"/>
          <w:marTop w:val="0"/>
          <w:marBottom w:val="0"/>
          <w:divBdr>
            <w:top w:val="none" w:sz="0" w:space="0" w:color="auto"/>
            <w:left w:val="none" w:sz="0" w:space="0" w:color="auto"/>
            <w:bottom w:val="none" w:sz="0" w:space="0" w:color="auto"/>
            <w:right w:val="none" w:sz="0" w:space="0" w:color="auto"/>
          </w:divBdr>
        </w:div>
        <w:div w:id="628129612">
          <w:marLeft w:val="-108"/>
          <w:marRight w:val="0"/>
          <w:marTop w:val="0"/>
          <w:marBottom w:val="0"/>
          <w:divBdr>
            <w:top w:val="none" w:sz="0" w:space="0" w:color="auto"/>
            <w:left w:val="none" w:sz="0" w:space="0" w:color="auto"/>
            <w:bottom w:val="none" w:sz="0" w:space="0" w:color="auto"/>
            <w:right w:val="none" w:sz="0" w:space="0" w:color="auto"/>
          </w:divBdr>
        </w:div>
      </w:divsChild>
    </w:div>
    <w:div w:id="964625136">
      <w:bodyDiv w:val="1"/>
      <w:marLeft w:val="0"/>
      <w:marRight w:val="0"/>
      <w:marTop w:val="0"/>
      <w:marBottom w:val="0"/>
      <w:divBdr>
        <w:top w:val="none" w:sz="0" w:space="0" w:color="auto"/>
        <w:left w:val="none" w:sz="0" w:space="0" w:color="auto"/>
        <w:bottom w:val="none" w:sz="0" w:space="0" w:color="auto"/>
        <w:right w:val="none" w:sz="0" w:space="0" w:color="auto"/>
      </w:divBdr>
    </w:div>
    <w:div w:id="974722953">
      <w:bodyDiv w:val="1"/>
      <w:marLeft w:val="0"/>
      <w:marRight w:val="0"/>
      <w:marTop w:val="0"/>
      <w:marBottom w:val="0"/>
      <w:divBdr>
        <w:top w:val="none" w:sz="0" w:space="0" w:color="auto"/>
        <w:left w:val="none" w:sz="0" w:space="0" w:color="auto"/>
        <w:bottom w:val="none" w:sz="0" w:space="0" w:color="auto"/>
        <w:right w:val="none" w:sz="0" w:space="0" w:color="auto"/>
      </w:divBdr>
    </w:div>
    <w:div w:id="994988611">
      <w:bodyDiv w:val="1"/>
      <w:marLeft w:val="0"/>
      <w:marRight w:val="0"/>
      <w:marTop w:val="0"/>
      <w:marBottom w:val="0"/>
      <w:divBdr>
        <w:top w:val="none" w:sz="0" w:space="0" w:color="auto"/>
        <w:left w:val="none" w:sz="0" w:space="0" w:color="auto"/>
        <w:bottom w:val="none" w:sz="0" w:space="0" w:color="auto"/>
        <w:right w:val="none" w:sz="0" w:space="0" w:color="auto"/>
      </w:divBdr>
    </w:div>
    <w:div w:id="1060135242">
      <w:bodyDiv w:val="1"/>
      <w:marLeft w:val="0"/>
      <w:marRight w:val="0"/>
      <w:marTop w:val="0"/>
      <w:marBottom w:val="0"/>
      <w:divBdr>
        <w:top w:val="none" w:sz="0" w:space="0" w:color="auto"/>
        <w:left w:val="none" w:sz="0" w:space="0" w:color="auto"/>
        <w:bottom w:val="none" w:sz="0" w:space="0" w:color="auto"/>
        <w:right w:val="none" w:sz="0" w:space="0" w:color="auto"/>
      </w:divBdr>
    </w:div>
    <w:div w:id="1115053917">
      <w:bodyDiv w:val="1"/>
      <w:marLeft w:val="0"/>
      <w:marRight w:val="0"/>
      <w:marTop w:val="0"/>
      <w:marBottom w:val="0"/>
      <w:divBdr>
        <w:top w:val="none" w:sz="0" w:space="0" w:color="auto"/>
        <w:left w:val="none" w:sz="0" w:space="0" w:color="auto"/>
        <w:bottom w:val="none" w:sz="0" w:space="0" w:color="auto"/>
        <w:right w:val="none" w:sz="0" w:space="0" w:color="auto"/>
      </w:divBdr>
    </w:div>
    <w:div w:id="1126239575">
      <w:bodyDiv w:val="1"/>
      <w:marLeft w:val="0"/>
      <w:marRight w:val="0"/>
      <w:marTop w:val="0"/>
      <w:marBottom w:val="0"/>
      <w:divBdr>
        <w:top w:val="none" w:sz="0" w:space="0" w:color="auto"/>
        <w:left w:val="none" w:sz="0" w:space="0" w:color="auto"/>
        <w:bottom w:val="none" w:sz="0" w:space="0" w:color="auto"/>
        <w:right w:val="none" w:sz="0" w:space="0" w:color="auto"/>
      </w:divBdr>
    </w:div>
    <w:div w:id="1136600964">
      <w:bodyDiv w:val="1"/>
      <w:marLeft w:val="0"/>
      <w:marRight w:val="0"/>
      <w:marTop w:val="0"/>
      <w:marBottom w:val="0"/>
      <w:divBdr>
        <w:top w:val="none" w:sz="0" w:space="0" w:color="auto"/>
        <w:left w:val="none" w:sz="0" w:space="0" w:color="auto"/>
        <w:bottom w:val="none" w:sz="0" w:space="0" w:color="auto"/>
        <w:right w:val="none" w:sz="0" w:space="0" w:color="auto"/>
      </w:divBdr>
    </w:div>
    <w:div w:id="1219319550">
      <w:bodyDiv w:val="1"/>
      <w:marLeft w:val="0"/>
      <w:marRight w:val="0"/>
      <w:marTop w:val="0"/>
      <w:marBottom w:val="0"/>
      <w:divBdr>
        <w:top w:val="none" w:sz="0" w:space="0" w:color="auto"/>
        <w:left w:val="none" w:sz="0" w:space="0" w:color="auto"/>
        <w:bottom w:val="none" w:sz="0" w:space="0" w:color="auto"/>
        <w:right w:val="none" w:sz="0" w:space="0" w:color="auto"/>
      </w:divBdr>
    </w:div>
    <w:div w:id="1224945334">
      <w:bodyDiv w:val="1"/>
      <w:marLeft w:val="0"/>
      <w:marRight w:val="0"/>
      <w:marTop w:val="0"/>
      <w:marBottom w:val="0"/>
      <w:divBdr>
        <w:top w:val="none" w:sz="0" w:space="0" w:color="auto"/>
        <w:left w:val="none" w:sz="0" w:space="0" w:color="auto"/>
        <w:bottom w:val="none" w:sz="0" w:space="0" w:color="auto"/>
        <w:right w:val="none" w:sz="0" w:space="0" w:color="auto"/>
      </w:divBdr>
    </w:div>
    <w:div w:id="1226647242">
      <w:bodyDiv w:val="1"/>
      <w:marLeft w:val="0"/>
      <w:marRight w:val="0"/>
      <w:marTop w:val="0"/>
      <w:marBottom w:val="0"/>
      <w:divBdr>
        <w:top w:val="none" w:sz="0" w:space="0" w:color="auto"/>
        <w:left w:val="none" w:sz="0" w:space="0" w:color="auto"/>
        <w:bottom w:val="none" w:sz="0" w:space="0" w:color="auto"/>
        <w:right w:val="none" w:sz="0" w:space="0" w:color="auto"/>
      </w:divBdr>
    </w:div>
    <w:div w:id="1255632317">
      <w:bodyDiv w:val="1"/>
      <w:marLeft w:val="0"/>
      <w:marRight w:val="0"/>
      <w:marTop w:val="0"/>
      <w:marBottom w:val="0"/>
      <w:divBdr>
        <w:top w:val="none" w:sz="0" w:space="0" w:color="auto"/>
        <w:left w:val="none" w:sz="0" w:space="0" w:color="auto"/>
        <w:bottom w:val="none" w:sz="0" w:space="0" w:color="auto"/>
        <w:right w:val="none" w:sz="0" w:space="0" w:color="auto"/>
      </w:divBdr>
    </w:div>
    <w:div w:id="1406418480">
      <w:bodyDiv w:val="1"/>
      <w:marLeft w:val="0"/>
      <w:marRight w:val="0"/>
      <w:marTop w:val="0"/>
      <w:marBottom w:val="0"/>
      <w:divBdr>
        <w:top w:val="none" w:sz="0" w:space="0" w:color="auto"/>
        <w:left w:val="none" w:sz="0" w:space="0" w:color="auto"/>
        <w:bottom w:val="none" w:sz="0" w:space="0" w:color="auto"/>
        <w:right w:val="none" w:sz="0" w:space="0" w:color="auto"/>
      </w:divBdr>
    </w:div>
    <w:div w:id="1411736596">
      <w:bodyDiv w:val="1"/>
      <w:marLeft w:val="0"/>
      <w:marRight w:val="0"/>
      <w:marTop w:val="0"/>
      <w:marBottom w:val="0"/>
      <w:divBdr>
        <w:top w:val="none" w:sz="0" w:space="0" w:color="auto"/>
        <w:left w:val="none" w:sz="0" w:space="0" w:color="auto"/>
        <w:bottom w:val="none" w:sz="0" w:space="0" w:color="auto"/>
        <w:right w:val="none" w:sz="0" w:space="0" w:color="auto"/>
      </w:divBdr>
    </w:div>
    <w:div w:id="1612471882">
      <w:bodyDiv w:val="1"/>
      <w:marLeft w:val="0"/>
      <w:marRight w:val="0"/>
      <w:marTop w:val="0"/>
      <w:marBottom w:val="0"/>
      <w:divBdr>
        <w:top w:val="none" w:sz="0" w:space="0" w:color="auto"/>
        <w:left w:val="none" w:sz="0" w:space="0" w:color="auto"/>
        <w:bottom w:val="none" w:sz="0" w:space="0" w:color="auto"/>
        <w:right w:val="none" w:sz="0" w:space="0" w:color="auto"/>
      </w:divBdr>
    </w:div>
    <w:div w:id="1709182054">
      <w:bodyDiv w:val="1"/>
      <w:marLeft w:val="0"/>
      <w:marRight w:val="0"/>
      <w:marTop w:val="0"/>
      <w:marBottom w:val="0"/>
      <w:divBdr>
        <w:top w:val="none" w:sz="0" w:space="0" w:color="auto"/>
        <w:left w:val="none" w:sz="0" w:space="0" w:color="auto"/>
        <w:bottom w:val="none" w:sz="0" w:space="0" w:color="auto"/>
        <w:right w:val="none" w:sz="0" w:space="0" w:color="auto"/>
      </w:divBdr>
    </w:div>
    <w:div w:id="1749307303">
      <w:bodyDiv w:val="1"/>
      <w:marLeft w:val="0"/>
      <w:marRight w:val="0"/>
      <w:marTop w:val="0"/>
      <w:marBottom w:val="0"/>
      <w:divBdr>
        <w:top w:val="none" w:sz="0" w:space="0" w:color="auto"/>
        <w:left w:val="none" w:sz="0" w:space="0" w:color="auto"/>
        <w:bottom w:val="none" w:sz="0" w:space="0" w:color="auto"/>
        <w:right w:val="none" w:sz="0" w:space="0" w:color="auto"/>
      </w:divBdr>
      <w:divsChild>
        <w:div w:id="331301675">
          <w:marLeft w:val="-108"/>
          <w:marRight w:val="0"/>
          <w:marTop w:val="0"/>
          <w:marBottom w:val="0"/>
          <w:divBdr>
            <w:top w:val="none" w:sz="0" w:space="0" w:color="auto"/>
            <w:left w:val="none" w:sz="0" w:space="0" w:color="auto"/>
            <w:bottom w:val="none" w:sz="0" w:space="0" w:color="auto"/>
            <w:right w:val="none" w:sz="0" w:space="0" w:color="auto"/>
          </w:divBdr>
        </w:div>
      </w:divsChild>
    </w:div>
    <w:div w:id="1817339629">
      <w:bodyDiv w:val="1"/>
      <w:marLeft w:val="0"/>
      <w:marRight w:val="0"/>
      <w:marTop w:val="0"/>
      <w:marBottom w:val="0"/>
      <w:divBdr>
        <w:top w:val="none" w:sz="0" w:space="0" w:color="auto"/>
        <w:left w:val="none" w:sz="0" w:space="0" w:color="auto"/>
        <w:bottom w:val="none" w:sz="0" w:space="0" w:color="auto"/>
        <w:right w:val="none" w:sz="0" w:space="0" w:color="auto"/>
      </w:divBdr>
    </w:div>
    <w:div w:id="1834564408">
      <w:bodyDiv w:val="1"/>
      <w:marLeft w:val="0"/>
      <w:marRight w:val="0"/>
      <w:marTop w:val="0"/>
      <w:marBottom w:val="0"/>
      <w:divBdr>
        <w:top w:val="none" w:sz="0" w:space="0" w:color="auto"/>
        <w:left w:val="none" w:sz="0" w:space="0" w:color="auto"/>
        <w:bottom w:val="none" w:sz="0" w:space="0" w:color="auto"/>
        <w:right w:val="none" w:sz="0" w:space="0" w:color="auto"/>
      </w:divBdr>
    </w:div>
    <w:div w:id="1885603628">
      <w:bodyDiv w:val="1"/>
      <w:marLeft w:val="0"/>
      <w:marRight w:val="0"/>
      <w:marTop w:val="0"/>
      <w:marBottom w:val="0"/>
      <w:divBdr>
        <w:top w:val="none" w:sz="0" w:space="0" w:color="auto"/>
        <w:left w:val="none" w:sz="0" w:space="0" w:color="auto"/>
        <w:bottom w:val="none" w:sz="0" w:space="0" w:color="auto"/>
        <w:right w:val="none" w:sz="0" w:space="0" w:color="auto"/>
      </w:divBdr>
    </w:div>
    <w:div w:id="21093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zpp.rospotrebnadzo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1047</Words>
  <Characters>5973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Мы осуществляем комплекс услуг в соответствии с Приказом Минздравсоцразвития России от 31</vt:lpstr>
    </vt:vector>
  </TitlesOfParts>
  <Company>ФГУЗ "ЦГиЭ в РС(Я)"</Company>
  <LinksUpToDate>false</LinksUpToDate>
  <CharactersWithSpaces>7006</CharactersWithSpaces>
  <SharedDoc>false</SharedDoc>
  <HLinks>
    <vt:vector size="6" baseType="variant">
      <vt:variant>
        <vt:i4>7012455</vt:i4>
      </vt:variant>
      <vt:variant>
        <vt:i4>0</vt:i4>
      </vt:variant>
      <vt:variant>
        <vt:i4>0</vt:i4>
      </vt:variant>
      <vt:variant>
        <vt:i4>5</vt:i4>
      </vt:variant>
      <vt:variant>
        <vt:lpwstr>http://zpp.rospotrebnadzor.ru/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осуществляем комплекс услуг в соответствии с Приказом Минздравсоцразвития России от 31</dc:title>
  <dc:creator>Отдел СГМ и ИТ</dc:creator>
  <cp:lastModifiedBy>user</cp:lastModifiedBy>
  <cp:revision>12</cp:revision>
  <cp:lastPrinted>2018-08-14T02:37:00Z</cp:lastPrinted>
  <dcterms:created xsi:type="dcterms:W3CDTF">2025-01-13T01:38:00Z</dcterms:created>
  <dcterms:modified xsi:type="dcterms:W3CDTF">2026-01-27T01:27:00Z</dcterms:modified>
</cp:coreProperties>
</file>