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204F" w14:textId="77777777" w:rsidR="007042CB" w:rsidRDefault="007042CB" w:rsidP="005B5C3E">
      <w:pPr>
        <w:ind w:firstLine="284"/>
        <w:jc w:val="both"/>
        <w:rPr>
          <w:sz w:val="20"/>
          <w:szCs w:val="20"/>
        </w:rPr>
      </w:pPr>
    </w:p>
    <w:p w14:paraId="3B3A3A79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держать работающее пиротехническое изделие в руках (кроме бенгальских огней, хлопушек);</w:t>
      </w:r>
    </w:p>
    <w:p w14:paraId="43E213CA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находиться по отношению к работающему пиротехническому изделию на меньшем расстоянии, чем безопасное расстояние;</w:t>
      </w:r>
    </w:p>
    <w:p w14:paraId="531E126F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наклоняться над пиротехническим изделием во время поджога фитиля, а также во время работы пиротехнического изделия;</w:t>
      </w:r>
    </w:p>
    <w:p w14:paraId="43B6154D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в случае затухания фитиля поджигать его ещё раз;</w:t>
      </w:r>
    </w:p>
    <w:p w14:paraId="3B5BF0CE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подходить и наклоняться над отработавшим пиротехническим изделием менее чем через 10 минут после окончания его работы.</w:t>
      </w:r>
    </w:p>
    <w:p w14:paraId="5131F3C3" w14:textId="77777777" w:rsidR="00764A09" w:rsidRPr="00764A09" w:rsidRDefault="00764A09" w:rsidP="00764A09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Помните, что любое пиротехническое изделие имеет потенциальную опасность возгорания и получения человеком травмы.</w:t>
      </w:r>
    </w:p>
    <w:p w14:paraId="04617362" w14:textId="77777777" w:rsidR="00764A09" w:rsidRPr="00764A09" w:rsidRDefault="00764A09" w:rsidP="00764A09">
      <w:pPr>
        <w:pStyle w:val="a6"/>
        <w:shd w:val="clear" w:color="auto" w:fill="FFFFFF"/>
        <w:spacing w:before="0" w:after="240"/>
        <w:jc w:val="center"/>
        <w:rPr>
          <w:color w:val="333333"/>
          <w:sz w:val="21"/>
          <w:szCs w:val="21"/>
        </w:rPr>
      </w:pPr>
      <w:r w:rsidRPr="00764A09">
        <w:rPr>
          <w:rStyle w:val="ac"/>
          <w:color w:val="333333"/>
          <w:sz w:val="21"/>
          <w:szCs w:val="21"/>
        </w:rPr>
        <w:t>Как хранить пиротехнику?</w:t>
      </w:r>
    </w:p>
    <w:p w14:paraId="29942D87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Приобретенную пиротехнику до момента ее использования нужно хранить с соблюдением требований пожарной безопасности и инструкций по применению соответствующих пиротехнических изделий.</w:t>
      </w:r>
    </w:p>
    <w:p w14:paraId="34A34CFD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Необходимо соблюдать следующие правила:</w:t>
      </w:r>
    </w:p>
    <w:p w14:paraId="77CD618B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хранить изделия в сухом отапливаемом помещении в оригинальной упаковке;</w:t>
      </w:r>
    </w:p>
    <w:p w14:paraId="1D241752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хранить в местах, недоступных для детей;</w:t>
      </w:r>
    </w:p>
    <w:p w14:paraId="0C9F6827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категорически запрещается разбирать пиротехнические изделия, чтобы смотреть, из чего же они сделаны, и изменять конструкцию пиротехнического изделия до его использования;</w:t>
      </w:r>
    </w:p>
    <w:p w14:paraId="5A6B5EF5" w14:textId="77777777" w:rsidR="00764A09" w:rsidRPr="00764A09" w:rsidRDefault="00764A09" w:rsidP="00764A09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не хранить во влажном или в очень сухом помещении с высокой температурой воздуха (более 30°С), вблизи обогревательных приборов;</w:t>
      </w:r>
    </w:p>
    <w:p w14:paraId="6426BF15" w14:textId="77777777" w:rsidR="00764A09" w:rsidRPr="00B36E67" w:rsidRDefault="00764A09" w:rsidP="00764A0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  <w:r w:rsidRPr="00764A09">
        <w:rPr>
          <w:color w:val="333333"/>
          <w:sz w:val="21"/>
          <w:szCs w:val="21"/>
        </w:rPr>
        <w:t>· отсыревшие изделия категорически запрещается сушить на отопительных приборах или с</w:t>
      </w:r>
      <w:r w:rsidRPr="00B36E67">
        <w:rPr>
          <w:color w:val="333333"/>
          <w:sz w:val="22"/>
          <w:szCs w:val="22"/>
        </w:rPr>
        <w:t xml:space="preserve"> применением нагревательных приборов, например, бытовых фенов. </w:t>
      </w:r>
    </w:p>
    <w:p w14:paraId="2D534C1D" w14:textId="6F9BACBB" w:rsidR="00764A09" w:rsidRDefault="00764A09" w:rsidP="00882245">
      <w:pPr>
        <w:pStyle w:val="a6"/>
        <w:shd w:val="clear" w:color="auto" w:fill="FFFFFF"/>
        <w:spacing w:before="0" w:after="240"/>
        <w:jc w:val="both"/>
        <w:rPr>
          <w:noProof/>
          <w:lang w:eastAsia="ru-RU"/>
        </w:rPr>
      </w:pPr>
    </w:p>
    <w:p w14:paraId="423E649D" w14:textId="77777777" w:rsidR="00764A09" w:rsidRPr="00882245" w:rsidRDefault="00764A09" w:rsidP="00882245">
      <w:pPr>
        <w:pStyle w:val="a6"/>
        <w:shd w:val="clear" w:color="auto" w:fill="FFFFFF"/>
        <w:spacing w:before="0" w:after="240"/>
        <w:jc w:val="both"/>
        <w:rPr>
          <w:color w:val="333333"/>
          <w:sz w:val="22"/>
          <w:szCs w:val="22"/>
        </w:rPr>
      </w:pPr>
    </w:p>
    <w:p w14:paraId="1A52652E" w14:textId="77777777" w:rsidR="001C681B" w:rsidRPr="00B17173" w:rsidRDefault="001C681B" w:rsidP="001C681B">
      <w:pPr>
        <w:rPr>
          <w:color w:val="000000"/>
          <w:sz w:val="14"/>
          <w:szCs w:val="14"/>
        </w:rPr>
      </w:pPr>
      <w:r w:rsidRPr="00B17173">
        <w:rPr>
          <w:b/>
          <w:i/>
          <w:sz w:val="14"/>
          <w:szCs w:val="14"/>
          <w:shd w:val="clear" w:color="auto" w:fill="FFFFFF"/>
        </w:rPr>
        <w:t>Информация подготовлена с использованием открытых Интернет-ресурсов</w:t>
      </w:r>
    </w:p>
    <w:p w14:paraId="759C2141" w14:textId="77777777" w:rsidR="00955984" w:rsidRDefault="00955984" w:rsidP="00882245">
      <w:pPr>
        <w:jc w:val="both"/>
        <w:rPr>
          <w:sz w:val="20"/>
          <w:szCs w:val="20"/>
        </w:rPr>
      </w:pPr>
    </w:p>
    <w:p w14:paraId="01B4B7BF" w14:textId="2BD18E41" w:rsidR="00955984" w:rsidRDefault="00955984" w:rsidP="005B5C3E">
      <w:pPr>
        <w:ind w:firstLine="284"/>
        <w:jc w:val="both"/>
        <w:rPr>
          <w:sz w:val="20"/>
          <w:szCs w:val="20"/>
        </w:rPr>
      </w:pPr>
    </w:p>
    <w:p w14:paraId="214B2536" w14:textId="5ADF5B09" w:rsidR="00CB2603" w:rsidRDefault="00CB2603" w:rsidP="005B5C3E">
      <w:pPr>
        <w:ind w:firstLine="284"/>
        <w:jc w:val="both"/>
        <w:rPr>
          <w:sz w:val="20"/>
          <w:szCs w:val="20"/>
        </w:rPr>
      </w:pPr>
    </w:p>
    <w:p w14:paraId="69A5ACFE" w14:textId="77777777" w:rsidR="00CB2603" w:rsidRDefault="00CB2603" w:rsidP="005B5C3E">
      <w:pPr>
        <w:ind w:firstLine="284"/>
        <w:jc w:val="both"/>
        <w:rPr>
          <w:sz w:val="20"/>
          <w:szCs w:val="20"/>
        </w:rPr>
      </w:pPr>
    </w:p>
    <w:p w14:paraId="0CF9DB0E" w14:textId="77777777" w:rsidR="00A76B2F" w:rsidRPr="00B64FA7" w:rsidRDefault="00A76B2F" w:rsidP="00A76B2F">
      <w:pPr>
        <w:ind w:firstLine="284"/>
        <w:jc w:val="center"/>
      </w:pPr>
      <w:proofErr w:type="gramStart"/>
      <w:r w:rsidRPr="00BF4DE9">
        <w:rPr>
          <w:sz w:val="24"/>
          <w:szCs w:val="24"/>
        </w:rPr>
        <w:t>ГОСУДАРСТВЕННЫЙ  ИНФОРМАЦИОННЫЙ</w:t>
      </w:r>
      <w:proofErr w:type="gramEnd"/>
      <w:r w:rsidRPr="00BF4DE9">
        <w:rPr>
          <w:sz w:val="24"/>
          <w:szCs w:val="24"/>
        </w:rPr>
        <w:t xml:space="preserve">  РЕСУРС</w:t>
      </w:r>
      <w:r w:rsidRPr="001F2DFE">
        <w:rPr>
          <w:sz w:val="20"/>
          <w:szCs w:val="20"/>
        </w:rPr>
        <w:t xml:space="preserve">  </w:t>
      </w:r>
      <w:hyperlink r:id="rId5" w:history="1">
        <w:r w:rsidRPr="00B64FA7">
          <w:rPr>
            <w:rStyle w:val="a3"/>
          </w:rPr>
          <w:t>http://zpp.rospotrebnadzor.ru/</w:t>
        </w:r>
      </w:hyperlink>
    </w:p>
    <w:p w14:paraId="68555232" w14:textId="77777777" w:rsidR="00A76B2F" w:rsidRDefault="00A76B2F" w:rsidP="00A76B2F">
      <w:pPr>
        <w:ind w:firstLine="284"/>
        <w:jc w:val="both"/>
        <w:rPr>
          <w:sz w:val="20"/>
          <w:szCs w:val="20"/>
        </w:rPr>
      </w:pPr>
    </w:p>
    <w:p w14:paraId="2C3F3C25" w14:textId="77777777" w:rsidR="00A76B2F" w:rsidRDefault="00882245" w:rsidP="00A76B2F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2039BE6F" wp14:editId="624B7041">
            <wp:extent cx="3119120" cy="242887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328E4" w14:textId="77777777" w:rsidR="00A76B2F" w:rsidRDefault="00A76B2F" w:rsidP="00A76B2F">
      <w:pPr>
        <w:ind w:firstLine="284"/>
        <w:jc w:val="both"/>
        <w:rPr>
          <w:sz w:val="20"/>
          <w:szCs w:val="20"/>
        </w:rPr>
      </w:pPr>
    </w:p>
    <w:p w14:paraId="5B747750" w14:textId="77777777" w:rsidR="00A76B2F" w:rsidRPr="00B64FA7" w:rsidRDefault="00A76B2F" w:rsidP="00A76B2F">
      <w:pPr>
        <w:jc w:val="center"/>
        <w:rPr>
          <w:b/>
          <w:sz w:val="24"/>
          <w:szCs w:val="24"/>
        </w:rPr>
      </w:pPr>
      <w:r w:rsidRPr="00B64FA7">
        <w:rPr>
          <w:b/>
          <w:sz w:val="24"/>
          <w:szCs w:val="24"/>
        </w:rPr>
        <w:t>На данном портале размещено:</w:t>
      </w:r>
    </w:p>
    <w:p w14:paraId="1E1212A7" w14:textId="77777777" w:rsidR="00A76B2F" w:rsidRDefault="00A76B2F" w:rsidP="00A76B2F">
      <w:pPr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F2DFE">
        <w:rPr>
          <w:sz w:val="24"/>
          <w:szCs w:val="24"/>
        </w:rPr>
        <w:t xml:space="preserve">нормативная </w:t>
      </w:r>
      <w:r>
        <w:rPr>
          <w:sz w:val="24"/>
          <w:szCs w:val="24"/>
        </w:rPr>
        <w:t xml:space="preserve">правовая </w:t>
      </w:r>
      <w:r w:rsidRPr="001F2DFE">
        <w:rPr>
          <w:sz w:val="24"/>
          <w:szCs w:val="24"/>
        </w:rPr>
        <w:t xml:space="preserve">база </w:t>
      </w:r>
      <w:r>
        <w:rPr>
          <w:sz w:val="24"/>
          <w:szCs w:val="24"/>
        </w:rPr>
        <w:t>в сфере</w:t>
      </w:r>
      <w:r w:rsidRPr="001F2DFE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1F2DFE">
        <w:rPr>
          <w:sz w:val="24"/>
          <w:szCs w:val="24"/>
        </w:rPr>
        <w:t>ащите прав потребителей</w:t>
      </w:r>
      <w:r>
        <w:rPr>
          <w:sz w:val="24"/>
          <w:szCs w:val="24"/>
        </w:rPr>
        <w:t>;</w:t>
      </w:r>
    </w:p>
    <w:p w14:paraId="36625B4C" w14:textId="77777777" w:rsidR="00A76B2F" w:rsidRDefault="00A76B2F" w:rsidP="00A76B2F">
      <w:pPr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F2DFE">
        <w:rPr>
          <w:sz w:val="24"/>
          <w:szCs w:val="24"/>
        </w:rPr>
        <w:t>сведения о случаях нарушений  требований технических регламентов с указанием конкретных фактов несоответствия про</w:t>
      </w:r>
      <w:r>
        <w:rPr>
          <w:sz w:val="24"/>
          <w:szCs w:val="24"/>
        </w:rPr>
        <w:t>дукции обязательным требованиям;</w:t>
      </w:r>
      <w:r w:rsidRPr="001F2DFE">
        <w:rPr>
          <w:sz w:val="24"/>
          <w:szCs w:val="24"/>
        </w:rPr>
        <w:t xml:space="preserve"> </w:t>
      </w:r>
    </w:p>
    <w:p w14:paraId="76554926" w14:textId="77777777" w:rsidR="00A76B2F" w:rsidRDefault="00A76B2F" w:rsidP="00A76B2F">
      <w:pPr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проверок,</w:t>
      </w:r>
    </w:p>
    <w:p w14:paraId="40E42F24" w14:textId="77777777" w:rsidR="00A76B2F" w:rsidRPr="00FF522C" w:rsidRDefault="00A76B2F" w:rsidP="00A76B2F">
      <w:pPr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FF522C">
        <w:rPr>
          <w:sz w:val="24"/>
          <w:szCs w:val="24"/>
        </w:rPr>
        <w:t>решения судов по делам в сфере защиты прав потребителей;</w:t>
      </w:r>
    </w:p>
    <w:p w14:paraId="0CF14722" w14:textId="77777777" w:rsidR="00A76B2F" w:rsidRDefault="00A76B2F" w:rsidP="00A76B2F">
      <w:pPr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FF522C">
        <w:rPr>
          <w:sz w:val="24"/>
          <w:szCs w:val="24"/>
        </w:rPr>
        <w:t>новости в сфере защиты прав потребителей;</w:t>
      </w:r>
    </w:p>
    <w:p w14:paraId="1F4288AB" w14:textId="77777777" w:rsidR="00A76B2F" w:rsidRDefault="00A76B2F" w:rsidP="00A76B2F">
      <w:pPr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601163">
        <w:rPr>
          <w:sz w:val="24"/>
          <w:szCs w:val="24"/>
        </w:rPr>
        <w:t>тематические памятки по защите прав потребителей</w:t>
      </w:r>
      <w:r>
        <w:rPr>
          <w:sz w:val="24"/>
          <w:szCs w:val="24"/>
        </w:rPr>
        <w:t xml:space="preserve"> и </w:t>
      </w:r>
      <w:r w:rsidRPr="00601163">
        <w:rPr>
          <w:sz w:val="24"/>
          <w:szCs w:val="24"/>
        </w:rPr>
        <w:t>обучающие видеоролики;</w:t>
      </w:r>
    </w:p>
    <w:p w14:paraId="5681CD21" w14:textId="77777777" w:rsidR="00A76B2F" w:rsidRPr="00B64FA7" w:rsidRDefault="00A76B2F" w:rsidP="00A76B2F">
      <w:pPr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601163">
        <w:rPr>
          <w:sz w:val="24"/>
          <w:szCs w:val="24"/>
        </w:rPr>
        <w:t xml:space="preserve">образцы претензий и исковых заявлений; </w:t>
      </w:r>
    </w:p>
    <w:p w14:paraId="4CA74FFE" w14:textId="77777777" w:rsidR="00A76B2F" w:rsidRDefault="00A76B2F" w:rsidP="00A76B2F">
      <w:pPr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ВИРТУАЛЬНАЯ ПРИЕМНАЯ, где можно задать интересующий вопрос;</w:t>
      </w:r>
    </w:p>
    <w:p w14:paraId="49B4976B" w14:textId="77777777" w:rsidR="00A76B2F" w:rsidRDefault="00A76B2F" w:rsidP="00A76B2F">
      <w:pPr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ВЕРСИЯ ДЛЯ СЛАБОВИДЯЩИХ.</w:t>
      </w:r>
    </w:p>
    <w:p w14:paraId="3021BD09" w14:textId="77777777" w:rsidR="0087417F" w:rsidRDefault="0087417F" w:rsidP="00703B3D">
      <w:pPr>
        <w:ind w:firstLine="284"/>
        <w:jc w:val="both"/>
        <w:rPr>
          <w:sz w:val="24"/>
          <w:szCs w:val="24"/>
        </w:rPr>
      </w:pPr>
    </w:p>
    <w:p w14:paraId="195DE1F5" w14:textId="77777777" w:rsidR="00A76B2F" w:rsidRPr="007042CB" w:rsidRDefault="007042CB" w:rsidP="00A76B2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Консультационный центр</w:t>
      </w:r>
      <w:r w:rsidR="00A76B2F">
        <w:rPr>
          <w:b/>
          <w:sz w:val="20"/>
          <w:szCs w:val="20"/>
        </w:rPr>
        <w:t xml:space="preserve"> по защите прав потребителей:</w:t>
      </w:r>
      <w:r w:rsidR="00A76B2F" w:rsidRPr="005C2D30">
        <w:rPr>
          <w:b/>
          <w:sz w:val="20"/>
          <w:szCs w:val="20"/>
        </w:rPr>
        <w:t xml:space="preserve"> 8 (4112) 446158.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zpp</w:t>
      </w:r>
      <w:proofErr w:type="spellEnd"/>
      <w:r w:rsidRPr="007042CB">
        <w:rPr>
          <w:b/>
          <w:sz w:val="20"/>
          <w:szCs w:val="20"/>
        </w:rPr>
        <w:t>@</w:t>
      </w:r>
      <w:proofErr w:type="spellStart"/>
      <w:r>
        <w:rPr>
          <w:b/>
          <w:sz w:val="20"/>
          <w:szCs w:val="20"/>
          <w:lang w:val="en-US"/>
        </w:rPr>
        <w:t>fbuz</w:t>
      </w:r>
      <w:proofErr w:type="spellEnd"/>
      <w:r w:rsidRPr="007042CB">
        <w:rPr>
          <w:b/>
          <w:sz w:val="20"/>
          <w:szCs w:val="20"/>
        </w:rPr>
        <w:t>14.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</w:p>
    <w:p w14:paraId="41B225C2" w14:textId="77777777" w:rsidR="0087417F" w:rsidRDefault="0087417F" w:rsidP="00703B3D">
      <w:pPr>
        <w:ind w:firstLine="284"/>
        <w:jc w:val="both"/>
        <w:rPr>
          <w:sz w:val="24"/>
          <w:szCs w:val="24"/>
        </w:rPr>
      </w:pPr>
    </w:p>
    <w:p w14:paraId="6A5F4E54" w14:textId="77777777" w:rsidR="005C2D30" w:rsidRPr="005C2D30" w:rsidRDefault="005C2D30" w:rsidP="00703B3D">
      <w:pPr>
        <w:ind w:firstLine="284"/>
        <w:jc w:val="both"/>
        <w:rPr>
          <w:b/>
          <w:sz w:val="20"/>
          <w:szCs w:val="20"/>
        </w:rPr>
      </w:pPr>
    </w:p>
    <w:p w14:paraId="654CD7F6" w14:textId="77777777" w:rsidR="00C16954" w:rsidRPr="007505F7" w:rsidRDefault="00882245" w:rsidP="007505F7">
      <w:pPr>
        <w:jc w:val="center"/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031E55D8" wp14:editId="3DCFE5FB">
            <wp:extent cx="835025" cy="841375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5E457" w14:textId="77777777" w:rsidR="004404B3" w:rsidRDefault="004404B3" w:rsidP="00F51D7A">
      <w:pPr>
        <w:ind w:left="284"/>
        <w:rPr>
          <w:b/>
          <w:sz w:val="20"/>
          <w:szCs w:val="20"/>
        </w:rPr>
      </w:pPr>
    </w:p>
    <w:p w14:paraId="0D15ADA2" w14:textId="77777777" w:rsidR="007505F7" w:rsidRDefault="007505F7" w:rsidP="00F51D7A">
      <w:pPr>
        <w:ind w:left="284"/>
        <w:rPr>
          <w:b/>
          <w:sz w:val="20"/>
          <w:szCs w:val="20"/>
        </w:rPr>
      </w:pPr>
    </w:p>
    <w:p w14:paraId="13B2D308" w14:textId="77777777" w:rsidR="004404B3" w:rsidRDefault="00C4479E" w:rsidP="004404B3">
      <w:pPr>
        <w:jc w:val="center"/>
        <w:rPr>
          <w:b/>
        </w:rPr>
      </w:pPr>
      <w:r>
        <w:rPr>
          <w:b/>
        </w:rPr>
        <w:t>ФБУЗ «Центр гигиены и эпидемиологии в</w:t>
      </w:r>
      <w:r w:rsidR="004404B3" w:rsidRPr="007505F7">
        <w:rPr>
          <w:b/>
        </w:rPr>
        <w:t xml:space="preserve"> Республике Саха (Якутия)</w:t>
      </w:r>
    </w:p>
    <w:p w14:paraId="4E568FB4" w14:textId="77777777" w:rsidR="00C4479E" w:rsidRDefault="00C4479E" w:rsidP="004404B3">
      <w:pPr>
        <w:jc w:val="center"/>
        <w:rPr>
          <w:b/>
        </w:rPr>
      </w:pPr>
    </w:p>
    <w:p w14:paraId="69D3D643" w14:textId="77777777" w:rsidR="00C4479E" w:rsidRPr="007505F7" w:rsidRDefault="00C4479E" w:rsidP="004404B3">
      <w:pPr>
        <w:jc w:val="center"/>
        <w:rPr>
          <w:b/>
        </w:rPr>
      </w:pPr>
      <w:r>
        <w:rPr>
          <w:b/>
        </w:rPr>
        <w:t xml:space="preserve">Отдел защиты прав потребителей </w:t>
      </w:r>
    </w:p>
    <w:p w14:paraId="7ECFBB6D" w14:textId="77777777" w:rsidR="004404B3" w:rsidRDefault="004404B3" w:rsidP="00F51D7A">
      <w:pPr>
        <w:ind w:left="284"/>
      </w:pPr>
    </w:p>
    <w:p w14:paraId="025644CE" w14:textId="16F76102" w:rsidR="00C16954" w:rsidRDefault="0099579C">
      <w:pPr>
        <w:ind w:left="180"/>
      </w:pPr>
      <w:r>
        <w:rPr>
          <w:noProof/>
        </w:rPr>
        <w:drawing>
          <wp:inline distT="0" distB="0" distL="0" distR="0" wp14:anchorId="484622AA" wp14:editId="764C4D2F">
            <wp:extent cx="2970530" cy="1977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A3E38" w14:textId="26B70930" w:rsidR="008B458F" w:rsidRDefault="008B458F">
      <w:pPr>
        <w:ind w:left="180"/>
        <w:rPr>
          <w:noProof/>
          <w:lang w:eastAsia="ru-RU"/>
        </w:rPr>
      </w:pPr>
    </w:p>
    <w:p w14:paraId="56E8451C" w14:textId="1A8896C7" w:rsidR="001C681B" w:rsidRDefault="001C681B">
      <w:pPr>
        <w:ind w:left="180"/>
        <w:rPr>
          <w:noProof/>
          <w:lang w:eastAsia="ru-RU"/>
        </w:rPr>
      </w:pPr>
    </w:p>
    <w:p w14:paraId="050D0FB0" w14:textId="611F79AC" w:rsidR="001C681B" w:rsidRDefault="001C681B">
      <w:pPr>
        <w:ind w:left="180"/>
        <w:rPr>
          <w:noProof/>
          <w:lang w:eastAsia="ru-RU"/>
        </w:rPr>
      </w:pPr>
    </w:p>
    <w:p w14:paraId="06DA3C80" w14:textId="77777777" w:rsidR="008B458F" w:rsidRDefault="008B458F">
      <w:pPr>
        <w:ind w:left="180"/>
      </w:pPr>
    </w:p>
    <w:p w14:paraId="7D4FBD8F" w14:textId="77777777" w:rsidR="00BE3ABA" w:rsidRPr="00C70CE6" w:rsidRDefault="00C4479E">
      <w:pPr>
        <w:ind w:left="180"/>
        <w:jc w:val="center"/>
        <w:rPr>
          <w:b/>
          <w:sz w:val="40"/>
          <w:szCs w:val="40"/>
        </w:rPr>
      </w:pPr>
      <w:r w:rsidRPr="00C70CE6">
        <w:rPr>
          <w:b/>
          <w:sz w:val="40"/>
          <w:szCs w:val="40"/>
        </w:rPr>
        <w:t xml:space="preserve">Памятка </w:t>
      </w:r>
      <w:r w:rsidR="008B458F">
        <w:rPr>
          <w:b/>
          <w:sz w:val="40"/>
          <w:szCs w:val="40"/>
        </w:rPr>
        <w:t xml:space="preserve">по выбору безопасной пиротехники </w:t>
      </w:r>
      <w:r w:rsidRPr="00C70CE6">
        <w:rPr>
          <w:b/>
          <w:sz w:val="40"/>
          <w:szCs w:val="40"/>
        </w:rPr>
        <w:t xml:space="preserve"> </w:t>
      </w:r>
    </w:p>
    <w:p w14:paraId="77280697" w14:textId="77777777" w:rsidR="0025789F" w:rsidRDefault="00C16954">
      <w:pPr>
        <w:ind w:left="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</w:p>
    <w:p w14:paraId="5591C192" w14:textId="77777777" w:rsidR="00873A46" w:rsidRDefault="00873A46" w:rsidP="00F51D7A">
      <w:pPr>
        <w:jc w:val="center"/>
        <w:rPr>
          <w:b/>
          <w:i/>
          <w:sz w:val="24"/>
          <w:szCs w:val="24"/>
        </w:rPr>
      </w:pPr>
    </w:p>
    <w:p w14:paraId="53BBDB79" w14:textId="77777777" w:rsidR="007042CB" w:rsidRDefault="007042CB" w:rsidP="00F51D7A">
      <w:pPr>
        <w:jc w:val="center"/>
        <w:rPr>
          <w:b/>
          <w:i/>
          <w:sz w:val="24"/>
          <w:szCs w:val="24"/>
        </w:rPr>
      </w:pPr>
    </w:p>
    <w:p w14:paraId="68DF9E33" w14:textId="77777777" w:rsidR="007042CB" w:rsidRDefault="007042CB" w:rsidP="00F51D7A">
      <w:pPr>
        <w:jc w:val="center"/>
        <w:rPr>
          <w:b/>
          <w:i/>
          <w:sz w:val="24"/>
          <w:szCs w:val="24"/>
        </w:rPr>
      </w:pPr>
    </w:p>
    <w:p w14:paraId="65C50449" w14:textId="77777777" w:rsidR="008B458F" w:rsidRDefault="008B458F" w:rsidP="00F51D7A">
      <w:pPr>
        <w:jc w:val="center"/>
        <w:rPr>
          <w:b/>
          <w:i/>
          <w:sz w:val="24"/>
          <w:szCs w:val="24"/>
        </w:rPr>
      </w:pPr>
    </w:p>
    <w:p w14:paraId="524244BA" w14:textId="77777777" w:rsidR="007042CB" w:rsidRDefault="007042CB" w:rsidP="00F51D7A">
      <w:pPr>
        <w:jc w:val="center"/>
        <w:rPr>
          <w:b/>
          <w:i/>
          <w:sz w:val="24"/>
          <w:szCs w:val="24"/>
        </w:rPr>
      </w:pPr>
    </w:p>
    <w:p w14:paraId="5353761A" w14:textId="727225EB" w:rsidR="00873A46" w:rsidRDefault="00882245" w:rsidP="00882245">
      <w:pPr>
        <w:ind w:left="18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г.</w:t>
      </w:r>
      <w:r w:rsidR="00AB1E5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Якутск</w:t>
      </w:r>
    </w:p>
    <w:p w14:paraId="43E697D1" w14:textId="77777777" w:rsidR="000C7EA1" w:rsidRDefault="000C7EA1" w:rsidP="00D03392">
      <w:pPr>
        <w:ind w:left="180"/>
        <w:jc w:val="center"/>
        <w:rPr>
          <w:b/>
          <w:i/>
          <w:sz w:val="24"/>
          <w:szCs w:val="24"/>
        </w:rPr>
      </w:pPr>
    </w:p>
    <w:p w14:paraId="005AF4A3" w14:textId="77777777" w:rsidR="00615C94" w:rsidRPr="00764A09" w:rsidRDefault="00615C94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lastRenderedPageBreak/>
        <w:t xml:space="preserve">В преддверии новогодних праздников многие приобретают петарды и фейерверки. </w:t>
      </w:r>
    </w:p>
    <w:p w14:paraId="3C67BE2C" w14:textId="77777777" w:rsidR="00615C94" w:rsidRPr="00764A09" w:rsidRDefault="00615C94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Вопросы о том, где приобретать пиротехнику на праздник, на что обратить внимание при ее покупке и как хранить очень важны, поскольку покупка низкосортной подделки может быть не безопасной и навредить здоровью.</w:t>
      </w:r>
    </w:p>
    <w:p w14:paraId="72F77739" w14:textId="77777777" w:rsidR="00615C94" w:rsidRPr="00764A09" w:rsidRDefault="00615C94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Вот несколько советов потребителям, планирующим разнообразить праздничные гуляния при помощи пиротехнических изделий.</w:t>
      </w:r>
    </w:p>
    <w:p w14:paraId="1AA5BABF" w14:textId="77777777" w:rsidR="00615C94" w:rsidRPr="00764A09" w:rsidRDefault="00615C94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 </w:t>
      </w:r>
      <w:r w:rsidRPr="00764A09">
        <w:rPr>
          <w:rStyle w:val="ac"/>
          <w:color w:val="333333"/>
          <w:sz w:val="21"/>
          <w:szCs w:val="21"/>
        </w:rPr>
        <w:t>Где купить?</w:t>
      </w:r>
    </w:p>
    <w:p w14:paraId="62FA00BC" w14:textId="77777777" w:rsidR="00615C94" w:rsidRPr="00764A09" w:rsidRDefault="00615C94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Прежде всего, не покупайте пиротехнику с рук в местах несанкционированной торговли! Закон разрешает торговать ими только в магазинах, отделах (секциях), павильонах и киосках, обеспечивающих сохранность продукции, исключающих попадание на нее прямых солнечных лучей и атмосферных осадков.</w:t>
      </w:r>
    </w:p>
    <w:p w14:paraId="2BFB13D9" w14:textId="77777777" w:rsidR="00615C94" w:rsidRPr="00764A09" w:rsidRDefault="00615C94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При этом реализация пиротехнических изделий запрещается:</w:t>
      </w:r>
    </w:p>
    <w:p w14:paraId="5A3546B8" w14:textId="77777777" w:rsidR="00615C94" w:rsidRPr="00764A09" w:rsidRDefault="00615C94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на объектах торговли, расположенных в жилых зданиях, в уличных переходах и иных подземных сооружениях, зданиях вокзалов (воздушных, морских, речных, железнодорожных и автомобильных);</w:t>
      </w:r>
    </w:p>
    <w:p w14:paraId="48E6E758" w14:textId="77777777" w:rsidR="00615C94" w:rsidRPr="00764A09" w:rsidRDefault="00615C94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лицам, не достигшим 16-летнего возраста (если производителем не установлено другое возрастное ограничение);</w:t>
      </w:r>
    </w:p>
    <w:p w14:paraId="5D460763" w14:textId="77777777" w:rsidR="00615C94" w:rsidRPr="00764A09" w:rsidRDefault="00615C94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 </w:t>
      </w:r>
    </w:p>
    <w:p w14:paraId="62965ACC" w14:textId="77777777" w:rsidR="00615C94" w:rsidRPr="00764A09" w:rsidRDefault="00615C94" w:rsidP="00615C94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rStyle w:val="ac"/>
          <w:color w:val="333333"/>
          <w:sz w:val="21"/>
          <w:szCs w:val="21"/>
        </w:rPr>
        <w:t>На что обратить внимание при покупке?</w:t>
      </w:r>
    </w:p>
    <w:p w14:paraId="3D262B49" w14:textId="77777777" w:rsidR="00615C94" w:rsidRPr="00764A09" w:rsidRDefault="00615C94" w:rsidP="00615C94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1. При покупке следует обратить внимание на внешний вид и оформление изделий. Не следует приобретать деформированные или с нарушенной упаковкой изделия.</w:t>
      </w:r>
    </w:p>
    <w:p w14:paraId="7C576DED" w14:textId="77777777" w:rsidR="00615C94" w:rsidRPr="00764A09" w:rsidRDefault="00615C94" w:rsidP="00615C94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2. Все пиротехнические изделия, предназначенные для продажи населению, подлежат обязательной сертификации, а значит, на каждом изделии должен быть сертификационный знак, а также единый знак обращения на рынке ЕАЭС. Поэтому при покупке пиротехники нужно убедиться в наличии у продавца сертификата соответствия на конкретный товар.</w:t>
      </w:r>
    </w:p>
    <w:p w14:paraId="41211835" w14:textId="77777777" w:rsidR="00814EFF" w:rsidRPr="00764A09" w:rsidRDefault="00814EFF" w:rsidP="00814EFF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 xml:space="preserve">3. Все пиротехнические изделия должны иметь маркировочные обозначения на русском языке </w:t>
      </w:r>
      <w:r w:rsidRPr="00764A09">
        <w:rPr>
          <w:color w:val="333333"/>
          <w:sz w:val="21"/>
          <w:szCs w:val="21"/>
        </w:rPr>
        <w:t>чётким и хорошо различимым шрифтом. Маркировочные обозначения в себя включают:</w:t>
      </w:r>
    </w:p>
    <w:p w14:paraId="2DAA6D84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наименование (условное обозначение) пиротехнических изделий;</w:t>
      </w:r>
    </w:p>
    <w:p w14:paraId="7E3826A2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предупреждение об опасности пиротехнических изделий и класс опасности;</w:t>
      </w:r>
    </w:p>
    <w:p w14:paraId="4B2F1235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наименование и место нахождения организации - изготовителя пиротехнических изделий (поставщика и/или импортера);</w:t>
      </w:r>
    </w:p>
    <w:p w14:paraId="67DA50BF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обозначение стандартов или иных документов, в соответствии с которыми изготовлены пиротехнические изделия;</w:t>
      </w:r>
    </w:p>
    <w:p w14:paraId="3D5892E4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дату окончания срока годности;</w:t>
      </w:r>
    </w:p>
    <w:p w14:paraId="0A081710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перечень опасных факторов и размеры опасной зоны;</w:t>
      </w:r>
    </w:p>
    <w:p w14:paraId="7369794E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ограничения в отношении условий обращения;</w:t>
      </w:r>
    </w:p>
    <w:p w14:paraId="305FA3E4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требования по безопасному хранению и утилизации пиротехнических изделий;</w:t>
      </w:r>
    </w:p>
    <w:p w14:paraId="601F33B9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инструкцию по применению;</w:t>
      </w:r>
    </w:p>
    <w:p w14:paraId="28102E81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информацию о подтверждении соответствия пиротехнических изделий требованиям технического регламента;</w:t>
      </w:r>
    </w:p>
    <w:p w14:paraId="0FD4CCBB" w14:textId="77777777" w:rsidR="00814EFF" w:rsidRPr="00764A09" w:rsidRDefault="00814EFF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• назначение или область применения пиротехнических изделий.</w:t>
      </w:r>
    </w:p>
    <w:p w14:paraId="71BEC872" w14:textId="77777777" w:rsidR="00814EFF" w:rsidRPr="00764A09" w:rsidRDefault="00814EFF" w:rsidP="00814EFF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Перечисленная выше информация должна быть изложена на русском языке, текст должен быть четким и хорошо читаемым. Предупредительные надписи должны быть выделены словом «ВНИМАНИЕ».</w:t>
      </w:r>
    </w:p>
    <w:p w14:paraId="3F1CA531" w14:textId="77777777" w:rsidR="00814EFF" w:rsidRPr="00764A09" w:rsidRDefault="00814EFF" w:rsidP="00814EFF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Пиротехнические изделия подразделяются на классы опасности.</w:t>
      </w:r>
    </w:p>
    <w:p w14:paraId="48FA124E" w14:textId="683A06BF" w:rsidR="00814EFF" w:rsidRPr="00764A09" w:rsidRDefault="00814EFF" w:rsidP="00814EFF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Первые три класса (они маркируются римскими цифрами) предназначены для использования в быту и могут продаваться населению. Пиротехника IV и V классов опасности</w:t>
      </w:r>
      <w:r w:rsidR="00D56B29" w:rsidRPr="00764A09">
        <w:rPr>
          <w:color w:val="333333"/>
          <w:sz w:val="21"/>
          <w:szCs w:val="21"/>
        </w:rPr>
        <w:t xml:space="preserve"> </w:t>
      </w:r>
      <w:r w:rsidRPr="00764A09">
        <w:rPr>
          <w:color w:val="333333"/>
          <w:sz w:val="21"/>
          <w:szCs w:val="21"/>
        </w:rPr>
        <w:t>является продукцией технического назначения, и продаваться и использоваться она может только лицами, имеющими специальную лицензию. Торговля пиротехническими изделиями I - III классов опасности не подлежит лицензированию. Однако и для использования изделий III класса опасности</w:t>
      </w:r>
      <w:r w:rsidR="0099579C">
        <w:rPr>
          <w:color w:val="333333"/>
          <w:sz w:val="21"/>
          <w:szCs w:val="21"/>
        </w:rPr>
        <w:t xml:space="preserve"> </w:t>
      </w:r>
      <w:bookmarkStart w:id="0" w:name="_GoBack"/>
      <w:bookmarkEnd w:id="0"/>
      <w:r w:rsidRPr="00764A09">
        <w:rPr>
          <w:color w:val="333333"/>
          <w:sz w:val="21"/>
          <w:szCs w:val="21"/>
        </w:rPr>
        <w:t>имеются свои специальные правила.</w:t>
      </w:r>
    </w:p>
    <w:p w14:paraId="3C9D1B72" w14:textId="77777777" w:rsidR="008D2D49" w:rsidRPr="00764A09" w:rsidRDefault="008D2D49" w:rsidP="008D2D49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 xml:space="preserve">О том, к какому классу опасности относится конкретное изделие, можно узнать только из информации, указанной на маркировке товара и из </w:t>
      </w:r>
      <w:r w:rsidRPr="00764A09">
        <w:rPr>
          <w:color w:val="333333"/>
          <w:sz w:val="21"/>
          <w:szCs w:val="21"/>
        </w:rPr>
        <w:t>сертификата соответствия, выданного на конкретное изделие.</w:t>
      </w:r>
    </w:p>
    <w:p w14:paraId="1C4FBC9A" w14:textId="42EA2598" w:rsidR="008D2D49" w:rsidRPr="00764A09" w:rsidRDefault="008D2D49" w:rsidP="008D2D49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 xml:space="preserve">Класс </w:t>
      </w:r>
      <w:proofErr w:type="spellStart"/>
      <w:r w:rsidRPr="00764A09">
        <w:rPr>
          <w:color w:val="333333"/>
          <w:sz w:val="21"/>
          <w:szCs w:val="21"/>
        </w:rPr>
        <w:t>опасностине</w:t>
      </w:r>
      <w:proofErr w:type="spellEnd"/>
      <w:r w:rsidRPr="00764A09">
        <w:rPr>
          <w:color w:val="333333"/>
          <w:sz w:val="21"/>
          <w:szCs w:val="21"/>
        </w:rPr>
        <w:t xml:space="preserve"> зависит от наименования или дизайна изделия, а присваивается исходя из технических характеристик - наличие ударной волны, величина опасной зоны, уровень шума и т.п. Поэтому и полагаться надо не на слова продавца, а исключительно на маркировку и информацию в сертификате соответствия. </w:t>
      </w:r>
    </w:p>
    <w:p w14:paraId="3A032C4C" w14:textId="77777777" w:rsidR="008D2D49" w:rsidRPr="00764A09" w:rsidRDefault="008D2D49" w:rsidP="008D2D49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rStyle w:val="ac"/>
          <w:color w:val="333333"/>
          <w:sz w:val="21"/>
          <w:szCs w:val="21"/>
        </w:rPr>
        <w:t>Как использовать?</w:t>
      </w:r>
    </w:p>
    <w:p w14:paraId="26C73CF9" w14:textId="312DF4D5" w:rsidR="008D2D49" w:rsidRPr="00764A09" w:rsidRDefault="008D2D49" w:rsidP="008D2D49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При выборе места использования пиротехнических изделий необходимо строго руководствоваться инструкцией</w:t>
      </w:r>
      <w:r w:rsidR="00CB2603" w:rsidRPr="00764A09">
        <w:rPr>
          <w:color w:val="333333"/>
          <w:sz w:val="21"/>
          <w:szCs w:val="21"/>
        </w:rPr>
        <w:t xml:space="preserve"> </w:t>
      </w:r>
      <w:r w:rsidRPr="00764A09">
        <w:rPr>
          <w:color w:val="333333"/>
          <w:sz w:val="21"/>
          <w:szCs w:val="21"/>
        </w:rPr>
        <w:t>к конкретному изделию, в которой должен быть указан радиус опасной зоны. Он составляет не более 30 м, 5 м и 0,5 м для изделий соответственно III, II и I классов.</w:t>
      </w:r>
    </w:p>
    <w:p w14:paraId="447ADC5F" w14:textId="77777777" w:rsidR="008D2D49" w:rsidRPr="00764A09" w:rsidRDefault="008D2D49" w:rsidP="008D2D49">
      <w:pPr>
        <w:pStyle w:val="a6"/>
        <w:shd w:val="clear" w:color="auto" w:fill="FFFFFF"/>
        <w:spacing w:before="0" w:after="24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Применять можно только пиротехнику заводского изготовления.</w:t>
      </w:r>
    </w:p>
    <w:p w14:paraId="38650007" w14:textId="77777777" w:rsidR="008D2D49" w:rsidRPr="00764A09" w:rsidRDefault="008D2D49" w:rsidP="008D2D49">
      <w:pPr>
        <w:pStyle w:val="a6"/>
        <w:shd w:val="clear" w:color="auto" w:fill="FFFFFF"/>
        <w:spacing w:before="0" w:after="240"/>
        <w:jc w:val="both"/>
        <w:rPr>
          <w:b/>
          <w:bCs/>
          <w:color w:val="333333"/>
          <w:sz w:val="21"/>
          <w:szCs w:val="21"/>
        </w:rPr>
      </w:pPr>
      <w:r w:rsidRPr="00764A09">
        <w:rPr>
          <w:b/>
          <w:bCs/>
          <w:color w:val="333333"/>
          <w:sz w:val="21"/>
          <w:szCs w:val="21"/>
        </w:rPr>
        <w:t>Запрещается использование пиротехнических изделий:</w:t>
      </w:r>
    </w:p>
    <w:p w14:paraId="15BEEC61" w14:textId="77777777" w:rsidR="008D2D49" w:rsidRPr="00764A09" w:rsidRDefault="008D2D49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в помещениях, зданиях и сооружениях (исключение: бенгальские огни, тортовые свечи, хлопушки);</w:t>
      </w:r>
    </w:p>
    <w:p w14:paraId="587F04ED" w14:textId="4120315E" w:rsidR="008D2D49" w:rsidRPr="00764A09" w:rsidRDefault="008D2D49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на крышах, балконах, лоджиях</w:t>
      </w:r>
      <w:r w:rsidR="00D56B29" w:rsidRPr="00764A09">
        <w:rPr>
          <w:color w:val="333333"/>
          <w:sz w:val="21"/>
          <w:szCs w:val="21"/>
        </w:rPr>
        <w:t xml:space="preserve"> </w:t>
      </w:r>
      <w:r w:rsidRPr="00764A09">
        <w:rPr>
          <w:color w:val="333333"/>
          <w:sz w:val="21"/>
          <w:szCs w:val="21"/>
        </w:rPr>
        <w:t>и выступающих частях фасадов зданий (сооружений);</w:t>
      </w:r>
    </w:p>
    <w:p w14:paraId="1BECE113" w14:textId="77777777" w:rsidR="008D2D49" w:rsidRPr="00764A09" w:rsidRDefault="008D2D49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на сценических площадках, стадионах и иных спортивных сооружениях;</w:t>
      </w:r>
    </w:p>
    <w:p w14:paraId="69835BBC" w14:textId="77777777" w:rsidR="008D2D49" w:rsidRPr="00764A09" w:rsidRDefault="008D2D49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во время проведения массовых мероприятий: митингов, демонстраций, шествий и пикетирования;</w:t>
      </w:r>
    </w:p>
    <w:p w14:paraId="6F632039" w14:textId="5B0385B9" w:rsidR="008D2D49" w:rsidRPr="00764A09" w:rsidRDefault="008D2D49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на территориях особо ценных объектов</w:t>
      </w:r>
      <w:r w:rsidR="00CB2603" w:rsidRPr="00764A09">
        <w:rPr>
          <w:color w:val="333333"/>
          <w:sz w:val="21"/>
          <w:szCs w:val="21"/>
        </w:rPr>
        <w:t xml:space="preserve"> </w:t>
      </w:r>
      <w:r w:rsidRPr="00764A09">
        <w:rPr>
          <w:color w:val="333333"/>
          <w:sz w:val="21"/>
          <w:szCs w:val="21"/>
        </w:rPr>
        <w:t>культурного наследия, памятников истории и культуры, кладбищ и культовых сооружений, заповедников, заказников и национальных парков;</w:t>
      </w:r>
    </w:p>
    <w:p w14:paraId="48D81E3F" w14:textId="72A3E124" w:rsidR="008D2D49" w:rsidRPr="00764A09" w:rsidRDefault="008D2D49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использовать пиротехнические изделия лицам, моложе 18 лет</w:t>
      </w:r>
      <w:r w:rsidR="00764A09" w:rsidRPr="00764A09">
        <w:rPr>
          <w:color w:val="333333"/>
          <w:sz w:val="21"/>
          <w:szCs w:val="21"/>
        </w:rPr>
        <w:t xml:space="preserve"> </w:t>
      </w:r>
      <w:r w:rsidRPr="00764A09">
        <w:rPr>
          <w:color w:val="333333"/>
          <w:sz w:val="21"/>
          <w:szCs w:val="21"/>
        </w:rPr>
        <w:t>в отсутствии взрослых;</w:t>
      </w:r>
    </w:p>
    <w:p w14:paraId="260D3453" w14:textId="77777777" w:rsidR="008D2D49" w:rsidRPr="00764A09" w:rsidRDefault="008D2D49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использовать изделия с истекшим сроком годности;</w:t>
      </w:r>
    </w:p>
    <w:p w14:paraId="639D1B08" w14:textId="77777777" w:rsidR="008D2D49" w:rsidRPr="00764A09" w:rsidRDefault="008D2D49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курить рядом с пиротехническими изделиями;</w:t>
      </w:r>
    </w:p>
    <w:p w14:paraId="1D22FBAB" w14:textId="77777777" w:rsidR="008D2D49" w:rsidRPr="00764A09" w:rsidRDefault="008D2D49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бросать, ударять пиротехническое изделие;</w:t>
      </w:r>
    </w:p>
    <w:p w14:paraId="621D88F7" w14:textId="77777777" w:rsidR="00B36E67" w:rsidRPr="00764A09" w:rsidRDefault="00B36E67" w:rsidP="00CB2603">
      <w:pPr>
        <w:pStyle w:val="a6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 w:rsidRPr="00764A09">
        <w:rPr>
          <w:color w:val="333333"/>
          <w:sz w:val="21"/>
          <w:szCs w:val="21"/>
        </w:rPr>
        <w:t>· бросать пиротехнические изделия в огонь;</w:t>
      </w:r>
    </w:p>
    <w:p w14:paraId="3B5D856C" w14:textId="60CE7198" w:rsidR="00B36E67" w:rsidRPr="00A24588" w:rsidRDefault="00B36E67" w:rsidP="00B36E67">
      <w:pPr>
        <w:pStyle w:val="a6"/>
        <w:shd w:val="clear" w:color="auto" w:fill="FFFFFF"/>
        <w:spacing w:before="0" w:after="240"/>
        <w:jc w:val="both"/>
        <w:rPr>
          <w:color w:val="333333"/>
          <w:sz w:val="22"/>
          <w:szCs w:val="22"/>
        </w:rPr>
      </w:pPr>
    </w:p>
    <w:p w14:paraId="0DD44B77" w14:textId="77777777" w:rsidR="00615C94" w:rsidRDefault="00615C94" w:rsidP="00D03392">
      <w:pPr>
        <w:ind w:left="180"/>
        <w:jc w:val="center"/>
        <w:rPr>
          <w:b/>
          <w:i/>
          <w:sz w:val="24"/>
          <w:szCs w:val="24"/>
        </w:rPr>
      </w:pPr>
    </w:p>
    <w:sectPr w:rsidR="00615C94" w:rsidSect="00786897">
      <w:pgSz w:w="16838" w:h="11906" w:orient="landscape"/>
      <w:pgMar w:top="284" w:right="536" w:bottom="46" w:left="567" w:header="720" w:footer="720" w:gutter="0"/>
      <w:cols w:num="3" w:space="708" w:equalWidth="0">
        <w:col w:w="4820" w:space="709"/>
        <w:col w:w="4961" w:space="567"/>
        <w:col w:w="467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C261DB"/>
    <w:multiLevelType w:val="hybridMultilevel"/>
    <w:tmpl w:val="EE7C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01509"/>
    <w:multiLevelType w:val="hybridMultilevel"/>
    <w:tmpl w:val="6EC88B1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076ED"/>
    <w:multiLevelType w:val="hybridMultilevel"/>
    <w:tmpl w:val="955A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7166C"/>
    <w:multiLevelType w:val="hybridMultilevel"/>
    <w:tmpl w:val="B4209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C4431"/>
    <w:multiLevelType w:val="hybridMultilevel"/>
    <w:tmpl w:val="36302B48"/>
    <w:lvl w:ilvl="0" w:tplc="894CD3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B25841"/>
    <w:multiLevelType w:val="multilevel"/>
    <w:tmpl w:val="2DC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C5377"/>
    <w:multiLevelType w:val="multilevel"/>
    <w:tmpl w:val="089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61C53"/>
    <w:multiLevelType w:val="hybridMultilevel"/>
    <w:tmpl w:val="16EE25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04A96"/>
    <w:multiLevelType w:val="multilevel"/>
    <w:tmpl w:val="41DA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07A67"/>
    <w:multiLevelType w:val="hybridMultilevel"/>
    <w:tmpl w:val="4F9C707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39A1C6F"/>
    <w:multiLevelType w:val="hybridMultilevel"/>
    <w:tmpl w:val="FA7C2AC4"/>
    <w:lvl w:ilvl="0" w:tplc="4268188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F64716C"/>
    <w:multiLevelType w:val="hybridMultilevel"/>
    <w:tmpl w:val="0A94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15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0620C"/>
    <w:rsid w:val="00042E8F"/>
    <w:rsid w:val="00073EFD"/>
    <w:rsid w:val="000961A9"/>
    <w:rsid w:val="000C7EA1"/>
    <w:rsid w:val="001445DD"/>
    <w:rsid w:val="00185DF4"/>
    <w:rsid w:val="001A1C79"/>
    <w:rsid w:val="001C681B"/>
    <w:rsid w:val="002056EA"/>
    <w:rsid w:val="00252CDD"/>
    <w:rsid w:val="0025789F"/>
    <w:rsid w:val="002A6FAE"/>
    <w:rsid w:val="002A787D"/>
    <w:rsid w:val="002E478F"/>
    <w:rsid w:val="0031651E"/>
    <w:rsid w:val="00316ADC"/>
    <w:rsid w:val="00343662"/>
    <w:rsid w:val="00353FC2"/>
    <w:rsid w:val="00366C6C"/>
    <w:rsid w:val="00371356"/>
    <w:rsid w:val="00374DDA"/>
    <w:rsid w:val="00386286"/>
    <w:rsid w:val="00396A17"/>
    <w:rsid w:val="003A2F25"/>
    <w:rsid w:val="003C2E76"/>
    <w:rsid w:val="003E43B3"/>
    <w:rsid w:val="004049EF"/>
    <w:rsid w:val="004404B3"/>
    <w:rsid w:val="004B17EE"/>
    <w:rsid w:val="004E7A17"/>
    <w:rsid w:val="004F0D44"/>
    <w:rsid w:val="00527E21"/>
    <w:rsid w:val="00566E65"/>
    <w:rsid w:val="005778E0"/>
    <w:rsid w:val="005936A6"/>
    <w:rsid w:val="005B5C3E"/>
    <w:rsid w:val="005C2D30"/>
    <w:rsid w:val="005C4243"/>
    <w:rsid w:val="005E6FE0"/>
    <w:rsid w:val="00615C94"/>
    <w:rsid w:val="00633EC7"/>
    <w:rsid w:val="00641D2F"/>
    <w:rsid w:val="006732FE"/>
    <w:rsid w:val="0067740D"/>
    <w:rsid w:val="006C3006"/>
    <w:rsid w:val="006C774B"/>
    <w:rsid w:val="00703B3D"/>
    <w:rsid w:val="007042CB"/>
    <w:rsid w:val="0073390D"/>
    <w:rsid w:val="007367A2"/>
    <w:rsid w:val="007505F7"/>
    <w:rsid w:val="007524AA"/>
    <w:rsid w:val="007612F3"/>
    <w:rsid w:val="00764A09"/>
    <w:rsid w:val="00786897"/>
    <w:rsid w:val="007F1F4A"/>
    <w:rsid w:val="00804C25"/>
    <w:rsid w:val="0081370E"/>
    <w:rsid w:val="00814EFF"/>
    <w:rsid w:val="008166B5"/>
    <w:rsid w:val="008513F7"/>
    <w:rsid w:val="008565A9"/>
    <w:rsid w:val="00873A46"/>
    <w:rsid w:val="0087417F"/>
    <w:rsid w:val="00882245"/>
    <w:rsid w:val="00882B62"/>
    <w:rsid w:val="008B458F"/>
    <w:rsid w:val="008C0544"/>
    <w:rsid w:val="008D1F96"/>
    <w:rsid w:val="008D2D49"/>
    <w:rsid w:val="008D56FB"/>
    <w:rsid w:val="008F0581"/>
    <w:rsid w:val="008F30E6"/>
    <w:rsid w:val="00907F9F"/>
    <w:rsid w:val="00955240"/>
    <w:rsid w:val="00955984"/>
    <w:rsid w:val="00964A54"/>
    <w:rsid w:val="00972E19"/>
    <w:rsid w:val="0099579C"/>
    <w:rsid w:val="009C36D8"/>
    <w:rsid w:val="009D27AD"/>
    <w:rsid w:val="00A117BF"/>
    <w:rsid w:val="00A24588"/>
    <w:rsid w:val="00A26D72"/>
    <w:rsid w:val="00A37BB6"/>
    <w:rsid w:val="00A477F2"/>
    <w:rsid w:val="00A76470"/>
    <w:rsid w:val="00A76B2F"/>
    <w:rsid w:val="00A928F7"/>
    <w:rsid w:val="00A9375E"/>
    <w:rsid w:val="00AB1E53"/>
    <w:rsid w:val="00AC71AA"/>
    <w:rsid w:val="00B12D52"/>
    <w:rsid w:val="00B30F24"/>
    <w:rsid w:val="00B36E67"/>
    <w:rsid w:val="00B459F2"/>
    <w:rsid w:val="00B55AE2"/>
    <w:rsid w:val="00BA1A96"/>
    <w:rsid w:val="00BA399A"/>
    <w:rsid w:val="00BC694F"/>
    <w:rsid w:val="00BE3ABA"/>
    <w:rsid w:val="00C00285"/>
    <w:rsid w:val="00C01C78"/>
    <w:rsid w:val="00C123E5"/>
    <w:rsid w:val="00C16954"/>
    <w:rsid w:val="00C25105"/>
    <w:rsid w:val="00C4479E"/>
    <w:rsid w:val="00C60744"/>
    <w:rsid w:val="00C70CE6"/>
    <w:rsid w:val="00C979DC"/>
    <w:rsid w:val="00CB2603"/>
    <w:rsid w:val="00D03392"/>
    <w:rsid w:val="00D32D9E"/>
    <w:rsid w:val="00D420AF"/>
    <w:rsid w:val="00D52CBF"/>
    <w:rsid w:val="00D549D3"/>
    <w:rsid w:val="00D56B29"/>
    <w:rsid w:val="00DA058F"/>
    <w:rsid w:val="00DA1543"/>
    <w:rsid w:val="00DC399E"/>
    <w:rsid w:val="00DE0EBE"/>
    <w:rsid w:val="00E1339C"/>
    <w:rsid w:val="00E307B8"/>
    <w:rsid w:val="00E31B8F"/>
    <w:rsid w:val="00E70070"/>
    <w:rsid w:val="00E9263E"/>
    <w:rsid w:val="00EE5D3B"/>
    <w:rsid w:val="00F51D7A"/>
    <w:rsid w:val="00F61693"/>
    <w:rsid w:val="00F9226B"/>
    <w:rsid w:val="00FA5761"/>
    <w:rsid w:val="00FD6B41"/>
    <w:rsid w:val="00FF1F43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DB55BD"/>
  <w15:docId w15:val="{1E86FE1D-9E21-4B62-8927-B4CA5262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B62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7F1F4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82B62"/>
    <w:rPr>
      <w:rFonts w:ascii="Symbol" w:hAnsi="Symbol" w:cs="Symbol"/>
    </w:rPr>
  </w:style>
  <w:style w:type="character" w:customStyle="1" w:styleId="WW8Num1z1">
    <w:name w:val="WW8Num1z1"/>
    <w:rsid w:val="00882B62"/>
    <w:rPr>
      <w:rFonts w:ascii="Courier New" w:hAnsi="Courier New" w:cs="Courier New"/>
    </w:rPr>
  </w:style>
  <w:style w:type="character" w:customStyle="1" w:styleId="WW8Num1z2">
    <w:name w:val="WW8Num1z2"/>
    <w:rsid w:val="00882B62"/>
    <w:rPr>
      <w:rFonts w:ascii="Wingdings" w:hAnsi="Wingdings" w:cs="Wingdings"/>
    </w:rPr>
  </w:style>
  <w:style w:type="character" w:customStyle="1" w:styleId="WW8Num2z0">
    <w:name w:val="WW8Num2z0"/>
    <w:rsid w:val="00882B62"/>
    <w:rPr>
      <w:rFonts w:ascii="Symbol" w:hAnsi="Symbol" w:cs="Symbol"/>
    </w:rPr>
  </w:style>
  <w:style w:type="character" w:customStyle="1" w:styleId="WW8Num2z1">
    <w:name w:val="WW8Num2z1"/>
    <w:rsid w:val="00882B62"/>
    <w:rPr>
      <w:rFonts w:ascii="Courier New" w:hAnsi="Courier New" w:cs="Courier New"/>
    </w:rPr>
  </w:style>
  <w:style w:type="character" w:customStyle="1" w:styleId="WW8Num2z2">
    <w:name w:val="WW8Num2z2"/>
    <w:rsid w:val="00882B62"/>
    <w:rPr>
      <w:rFonts w:ascii="Wingdings" w:hAnsi="Wingdings" w:cs="Wingdings"/>
    </w:rPr>
  </w:style>
  <w:style w:type="character" w:customStyle="1" w:styleId="WW8Num3z0">
    <w:name w:val="WW8Num3z0"/>
    <w:rsid w:val="00882B62"/>
    <w:rPr>
      <w:rFonts w:ascii="Symbol" w:hAnsi="Symbol" w:cs="Symbol"/>
    </w:rPr>
  </w:style>
  <w:style w:type="character" w:customStyle="1" w:styleId="WW8Num3z1">
    <w:name w:val="WW8Num3z1"/>
    <w:rsid w:val="00882B62"/>
    <w:rPr>
      <w:rFonts w:ascii="Courier New" w:hAnsi="Courier New" w:cs="Courier New"/>
    </w:rPr>
  </w:style>
  <w:style w:type="character" w:customStyle="1" w:styleId="WW8Num3z2">
    <w:name w:val="WW8Num3z2"/>
    <w:rsid w:val="00882B62"/>
    <w:rPr>
      <w:rFonts w:ascii="Wingdings" w:hAnsi="Wingdings" w:cs="Wingdings"/>
    </w:rPr>
  </w:style>
  <w:style w:type="character" w:customStyle="1" w:styleId="WW8Num5z0">
    <w:name w:val="WW8Num5z0"/>
    <w:rsid w:val="00882B62"/>
    <w:rPr>
      <w:rFonts w:ascii="Symbol" w:hAnsi="Symbol" w:cs="Symbol"/>
    </w:rPr>
  </w:style>
  <w:style w:type="character" w:customStyle="1" w:styleId="WW8Num6z0">
    <w:name w:val="WW8Num6z0"/>
    <w:rsid w:val="00882B62"/>
    <w:rPr>
      <w:b/>
    </w:rPr>
  </w:style>
  <w:style w:type="character" w:customStyle="1" w:styleId="WW8Num7z0">
    <w:name w:val="WW8Num7z0"/>
    <w:rsid w:val="00882B62"/>
    <w:rPr>
      <w:rFonts w:ascii="Symbol" w:hAnsi="Symbol" w:cs="Symbol"/>
      <w:sz w:val="20"/>
    </w:rPr>
  </w:style>
  <w:style w:type="character" w:customStyle="1" w:styleId="WW8Num7z1">
    <w:name w:val="WW8Num7z1"/>
    <w:rsid w:val="00882B62"/>
    <w:rPr>
      <w:rFonts w:ascii="Courier New" w:hAnsi="Courier New" w:cs="Courier New"/>
      <w:sz w:val="20"/>
    </w:rPr>
  </w:style>
  <w:style w:type="character" w:customStyle="1" w:styleId="WW8Num7z2">
    <w:name w:val="WW8Num7z2"/>
    <w:rsid w:val="00882B62"/>
    <w:rPr>
      <w:rFonts w:ascii="Wingdings" w:hAnsi="Wingdings" w:cs="Wingdings"/>
      <w:sz w:val="20"/>
    </w:rPr>
  </w:style>
  <w:style w:type="character" w:customStyle="1" w:styleId="WW8Num8z0">
    <w:name w:val="WW8Num8z0"/>
    <w:rsid w:val="00882B62"/>
    <w:rPr>
      <w:rFonts w:ascii="Symbol" w:hAnsi="Symbol" w:cs="Symbol"/>
    </w:rPr>
  </w:style>
  <w:style w:type="character" w:customStyle="1" w:styleId="WW8Num8z1">
    <w:name w:val="WW8Num8z1"/>
    <w:rsid w:val="00882B62"/>
    <w:rPr>
      <w:rFonts w:ascii="Courier New" w:hAnsi="Courier New" w:cs="Courier New"/>
    </w:rPr>
  </w:style>
  <w:style w:type="character" w:customStyle="1" w:styleId="WW8Num8z2">
    <w:name w:val="WW8Num8z2"/>
    <w:rsid w:val="00882B62"/>
    <w:rPr>
      <w:rFonts w:ascii="Wingdings" w:hAnsi="Wingdings" w:cs="Wingdings"/>
    </w:rPr>
  </w:style>
  <w:style w:type="character" w:customStyle="1" w:styleId="11">
    <w:name w:val="Основной шрифт абзаца1"/>
    <w:rsid w:val="00882B62"/>
  </w:style>
  <w:style w:type="character" w:styleId="a3">
    <w:name w:val="Hyperlink"/>
    <w:rsid w:val="00882B62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882B62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882B62"/>
    <w:pPr>
      <w:spacing w:after="120"/>
    </w:pPr>
  </w:style>
  <w:style w:type="paragraph" w:styleId="a5">
    <w:name w:val="List"/>
    <w:basedOn w:val="a4"/>
    <w:rsid w:val="00882B62"/>
    <w:rPr>
      <w:rFonts w:cs="Mangal"/>
    </w:rPr>
  </w:style>
  <w:style w:type="paragraph" w:customStyle="1" w:styleId="13">
    <w:name w:val="Название1"/>
    <w:basedOn w:val="a"/>
    <w:rsid w:val="00882B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882B62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882B62"/>
    <w:pPr>
      <w:spacing w:before="280" w:after="280"/>
    </w:pPr>
    <w:rPr>
      <w:sz w:val="24"/>
      <w:szCs w:val="24"/>
    </w:rPr>
  </w:style>
  <w:style w:type="paragraph" w:styleId="a7">
    <w:name w:val="Balloon Text"/>
    <w:basedOn w:val="a"/>
    <w:link w:val="a8"/>
    <w:rsid w:val="00DA058F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DA058F"/>
    <w:rPr>
      <w:rFonts w:ascii="Segoe U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uiPriority w:val="9"/>
    <w:rsid w:val="007F1F4A"/>
    <w:rPr>
      <w:b/>
      <w:bCs/>
      <w:kern w:val="36"/>
      <w:sz w:val="48"/>
      <w:szCs w:val="48"/>
    </w:rPr>
  </w:style>
  <w:style w:type="paragraph" w:styleId="a9">
    <w:name w:val="Title"/>
    <w:basedOn w:val="a"/>
    <w:next w:val="a"/>
    <w:link w:val="aa"/>
    <w:qFormat/>
    <w:rsid w:val="007F1F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7F1F4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b">
    <w:name w:val="No Spacing"/>
    <w:uiPriority w:val="1"/>
    <w:qFormat/>
    <w:rsid w:val="007F1F4A"/>
    <w:pPr>
      <w:suppressAutoHyphens/>
    </w:pPr>
    <w:rPr>
      <w:sz w:val="28"/>
      <w:szCs w:val="28"/>
      <w:lang w:eastAsia="ar-SA"/>
    </w:rPr>
  </w:style>
  <w:style w:type="character" w:styleId="ac">
    <w:name w:val="Strong"/>
    <w:basedOn w:val="a0"/>
    <w:uiPriority w:val="22"/>
    <w:qFormat/>
    <w:rsid w:val="00615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zpp.rospotrebnadzo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7325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10</cp:revision>
  <cp:lastPrinted>2018-11-22T03:21:00Z</cp:lastPrinted>
  <dcterms:created xsi:type="dcterms:W3CDTF">2024-11-12T06:48:00Z</dcterms:created>
  <dcterms:modified xsi:type="dcterms:W3CDTF">2025-11-28T06:04:00Z</dcterms:modified>
</cp:coreProperties>
</file>