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4" w:rsidRPr="00E17AA4" w:rsidRDefault="00E17AA4" w:rsidP="00E17AA4">
      <w:pPr>
        <w:shd w:val="clear" w:color="auto" w:fill="FFFFFF"/>
        <w:spacing w:before="180" w:line="270" w:lineRule="atLeast"/>
        <w:jc w:val="both"/>
        <w:rPr>
          <w:color w:val="000000"/>
        </w:rPr>
      </w:pPr>
      <w:r w:rsidRPr="00E17AA4">
        <w:rPr>
          <w:color w:val="000000"/>
        </w:rPr>
        <w:t>Данные об ограничениях в употреблении сосательных (жевательных) никотиносодержащих изделий без табака ряд производителей указывает на маркировке - данные изделия противопоказаны для детей и лиц, моложе 18 лет.</w:t>
      </w:r>
    </w:p>
    <w:p w:rsidR="00E17AA4" w:rsidRPr="00E17AA4" w:rsidRDefault="00E17AA4" w:rsidP="00E17AA4">
      <w:pPr>
        <w:shd w:val="clear" w:color="auto" w:fill="FFFFFF"/>
        <w:spacing w:before="180" w:line="270" w:lineRule="atLeast"/>
        <w:jc w:val="both"/>
        <w:rPr>
          <w:b/>
          <w:color w:val="000000"/>
        </w:rPr>
      </w:pPr>
      <w:r w:rsidRPr="00E17AA4">
        <w:rPr>
          <w:b/>
          <w:color w:val="000000"/>
        </w:rPr>
        <w:t xml:space="preserve">Статья 14.53 Кодекса Российской Федерации об административных правонарушениях от 30.12.2001 N 195-ФЗ предусматривает ответственность за несоблюдение ограничений и нарушение запретов в сфере торговли табачной продукцией и табачными изделиями. </w:t>
      </w:r>
      <w:r w:rsidRPr="00555DC3">
        <w:rPr>
          <w:b/>
          <w:i/>
          <w:color w:val="000000"/>
          <w:u w:val="single"/>
        </w:rPr>
        <w:t xml:space="preserve">Так, в соответствие с ч. 2 указанной статьи оптовая или розничная продажа насвая, табака сосательного (снюса) влечет административный штраф </w:t>
      </w:r>
      <w:r w:rsidRPr="00E17AA4">
        <w:rPr>
          <w:b/>
          <w:color w:val="000000"/>
        </w:rPr>
        <w:t>на граждан в размере 2-4 тысяч рублей; на должностных лиц - от 7-12 тысяч рублей; на юридических лиц – 40-60 тысяч рублей. Продажа несовершеннолетнему табачной продукции или табачных изделий влечет административный штраф на граждан 3-5 тысяч рублей; на должностных лиц – 30-50 тысяч рублей; на юридических лиц – 100-150 тысяч рублей (ч.3 ст.14.53 КоАП РФ).</w:t>
      </w:r>
    </w:p>
    <w:p w:rsidR="00E17AA4" w:rsidRDefault="00E17AA4" w:rsidP="00B32EE3">
      <w:pPr>
        <w:ind w:firstLine="284"/>
        <w:jc w:val="center"/>
        <w:rPr>
          <w:sz w:val="20"/>
          <w:szCs w:val="20"/>
        </w:rPr>
      </w:pPr>
    </w:p>
    <w:p w:rsidR="00B32EE3" w:rsidRPr="00766649" w:rsidRDefault="00B32EE3" w:rsidP="00B32EE3">
      <w:pPr>
        <w:ind w:firstLine="284"/>
        <w:jc w:val="center"/>
        <w:rPr>
          <w:sz w:val="20"/>
          <w:szCs w:val="20"/>
        </w:rPr>
      </w:pPr>
      <w:r w:rsidRPr="00766649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766649">
          <w:rPr>
            <w:rStyle w:val="a3"/>
            <w:sz w:val="20"/>
            <w:szCs w:val="20"/>
          </w:rPr>
          <w:t>http://zpp.rospotrebnadzor.ru/</w:t>
        </w:r>
      </w:hyperlink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2658F7">
      <w:pPr>
        <w:ind w:left="18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850515" cy="2428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766649" w:rsidRPr="00766649" w:rsidRDefault="00766649" w:rsidP="00766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66649">
        <w:rPr>
          <w:b/>
          <w:sz w:val="22"/>
          <w:szCs w:val="22"/>
        </w:rPr>
        <w:t>а данном портале размещено: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нормативная правовая база в сфере защите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результаты проверок,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решения судов по делам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новости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тематические памятки по защите прав потребителей и обучающие видеоролики;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образцы претензий и исковых заявлений;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ВИРТУАЛЬНАЯ ПРИЕМНАЯ, где можно задать интересующий вопрос;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ВЕРСИЯ ДЛЯ СЛАБОВИДЯЩИХ.</w:t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626A86" w:rsidRDefault="002658F7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7540" cy="5886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DF0515" w:rsidRDefault="00DF0515" w:rsidP="00626A86">
      <w:pPr>
        <w:ind w:left="180"/>
      </w:pPr>
    </w:p>
    <w:p w:rsidR="00DF0515" w:rsidRDefault="002658F7" w:rsidP="00626A86">
      <w:pPr>
        <w:ind w:left="180"/>
      </w:pPr>
      <w:r>
        <w:rPr>
          <w:noProof/>
          <w:lang w:eastAsia="ru-RU"/>
        </w:rPr>
        <w:drawing>
          <wp:inline distT="0" distB="0" distL="0" distR="0">
            <wp:extent cx="3152775" cy="2124075"/>
            <wp:effectExtent l="19050" t="0" r="9525" b="0"/>
            <wp:docPr id="3" name="Рисунок 3" descr="фото на сайт Сн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на сайт Сню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15" w:rsidRDefault="00DF0515" w:rsidP="00626A86">
      <w:pPr>
        <w:ind w:left="180"/>
      </w:pPr>
    </w:p>
    <w:p w:rsidR="00DF0515" w:rsidRDefault="00DF0515" w:rsidP="00626A86">
      <w:pPr>
        <w:ind w:left="180"/>
      </w:pPr>
    </w:p>
    <w:p w:rsidR="00DF0515" w:rsidRDefault="00DF0515" w:rsidP="00DF0515">
      <w:pPr>
        <w:ind w:left="180"/>
        <w:jc w:val="center"/>
        <w:rPr>
          <w:rFonts w:ascii="Verdana" w:hAnsi="Verdana"/>
          <w:b/>
          <w:bCs/>
          <w:caps/>
        </w:rPr>
      </w:pPr>
      <w:r w:rsidRPr="00DF0515">
        <w:rPr>
          <w:rFonts w:ascii="Verdana" w:hAnsi="Verdana"/>
          <w:b/>
          <w:bCs/>
          <w:caps/>
        </w:rPr>
        <w:t>О ВРЕДЕ БЕСТАБАЧНЫХ СНЮСОВ И ПАКОВ</w:t>
      </w:r>
      <w:r>
        <w:rPr>
          <w:rFonts w:ascii="Verdana" w:hAnsi="Verdana"/>
          <w:b/>
          <w:bCs/>
          <w:caps/>
        </w:rPr>
        <w:t>.</w:t>
      </w:r>
    </w:p>
    <w:p w:rsidR="00DF0515" w:rsidRDefault="00DF0515" w:rsidP="00DF0515">
      <w:pPr>
        <w:ind w:left="180"/>
        <w:jc w:val="center"/>
        <w:rPr>
          <w:rFonts w:ascii="Verdana" w:hAnsi="Verdana"/>
          <w:b/>
          <w:bCs/>
          <w:caps/>
        </w:rPr>
      </w:pPr>
    </w:p>
    <w:p w:rsidR="00DF0515" w:rsidRPr="00DF0515" w:rsidRDefault="00DF0515" w:rsidP="00DF0515">
      <w:pPr>
        <w:ind w:left="180"/>
        <w:jc w:val="center"/>
      </w:pPr>
      <w:r w:rsidRPr="00DF0515">
        <w:rPr>
          <w:rFonts w:ascii="Verdana" w:hAnsi="Verdana"/>
          <w:b/>
          <w:bCs/>
          <w:caps/>
        </w:rPr>
        <w:t xml:space="preserve"> отвественность за их реализацию</w:t>
      </w:r>
    </w:p>
    <w:p w:rsidR="00DF0515" w:rsidRDefault="00DF0515" w:rsidP="00626A86">
      <w:pPr>
        <w:ind w:left="180"/>
      </w:pPr>
    </w:p>
    <w:p w:rsidR="00DF0515" w:rsidRDefault="00DF0515" w:rsidP="00626A86">
      <w:pPr>
        <w:ind w:left="180"/>
      </w:pPr>
    </w:p>
    <w:p w:rsidR="00DF0515" w:rsidRDefault="00DF0515" w:rsidP="00626A86">
      <w:pPr>
        <w:ind w:left="180"/>
      </w:pPr>
    </w:p>
    <w:p w:rsidR="00DF0515" w:rsidRDefault="00DF0515" w:rsidP="00626A86">
      <w:pPr>
        <w:ind w:left="180"/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DF0515" w:rsidRDefault="00DF0515" w:rsidP="00626A86">
      <w:pPr>
        <w:ind w:left="180"/>
        <w:rPr>
          <w:b/>
          <w:sz w:val="20"/>
          <w:szCs w:val="20"/>
        </w:rPr>
      </w:pPr>
    </w:p>
    <w:p w:rsidR="00626A86" w:rsidRPr="000E2C9D" w:rsidRDefault="00626A86" w:rsidP="00626A86">
      <w:pPr>
        <w:ind w:left="18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</w:p>
    <w:p w:rsidR="005C2092" w:rsidRDefault="00626A86" w:rsidP="00980AB3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5C2092" w:rsidRDefault="005C2092" w:rsidP="00980AB3">
      <w:pPr>
        <w:ind w:left="180"/>
        <w:jc w:val="center"/>
        <w:rPr>
          <w:b/>
        </w:rPr>
      </w:pPr>
    </w:p>
    <w:p w:rsidR="00E17AA4" w:rsidRDefault="00E17AA4" w:rsidP="00E17AA4">
      <w:pPr>
        <w:shd w:val="clear" w:color="auto" w:fill="FFFFFF"/>
        <w:spacing w:before="180" w:line="270" w:lineRule="atLeast"/>
        <w:jc w:val="both"/>
        <w:rPr>
          <w:color w:val="000000"/>
        </w:rPr>
      </w:pPr>
    </w:p>
    <w:p w:rsidR="00E17AA4" w:rsidRPr="00E17AA4" w:rsidRDefault="00E17AA4" w:rsidP="00E17AA4">
      <w:pPr>
        <w:shd w:val="clear" w:color="auto" w:fill="FFFFFF"/>
        <w:spacing w:before="180" w:line="270" w:lineRule="atLeast"/>
        <w:jc w:val="both"/>
        <w:rPr>
          <w:color w:val="000000"/>
        </w:rPr>
      </w:pPr>
      <w:r w:rsidRPr="00E17AA4">
        <w:rPr>
          <w:color w:val="000000"/>
        </w:rPr>
        <w:t>С недавнего времени среди молодёжи стало модным употреблять бестабачных сосательные или жевательные смеси. Бестабачные никотиновые смеси (сосательные, жевательные) – аналог классического снюса.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Но это не так!</w:t>
      </w:r>
    </w:p>
    <w:p w:rsidR="00E17AA4" w:rsidRPr="00E17AA4" w:rsidRDefault="00E17AA4" w:rsidP="00E17AA4">
      <w:pPr>
        <w:shd w:val="clear" w:color="auto" w:fill="FFFFFF"/>
        <w:spacing w:before="180" w:line="270" w:lineRule="atLeast"/>
        <w:jc w:val="both"/>
        <w:rPr>
          <w:color w:val="000000"/>
        </w:rPr>
      </w:pPr>
      <w:r w:rsidRPr="00E17AA4">
        <w:rPr>
          <w:color w:val="000000"/>
        </w:rPr>
        <w:t xml:space="preserve">Влияние на организм данных изделий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снюса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снюса становится быстрое формирование привычки. Зависимость развивается практически молниеносно. Отказаться от рассасывания </w:t>
      </w:r>
      <w:r w:rsidRPr="00E17AA4">
        <w:rPr>
          <w:color w:val="000000"/>
        </w:rPr>
        <w:lastRenderedPageBreak/>
        <w:t>жевательного табака становится непросто.</w:t>
      </w:r>
    </w:p>
    <w:p w:rsidR="00E17AA4" w:rsidRPr="00E17AA4" w:rsidRDefault="00E17AA4" w:rsidP="00E17AA4">
      <w:pPr>
        <w:shd w:val="clear" w:color="auto" w:fill="FFFFFF"/>
        <w:spacing w:before="180" w:line="270" w:lineRule="atLeast"/>
        <w:jc w:val="both"/>
        <w:rPr>
          <w:color w:val="000000"/>
        </w:rPr>
      </w:pPr>
      <w:r w:rsidRPr="00E17AA4">
        <w:rPr>
          <w:color w:val="000000"/>
        </w:rPr>
        <w:t>Пристрастившиеся к снюсу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</w:t>
      </w:r>
    </w:p>
    <w:p w:rsidR="00E17AA4" w:rsidRPr="00E17AA4" w:rsidRDefault="00E17AA4" w:rsidP="00E17AA4">
      <w:pPr>
        <w:shd w:val="clear" w:color="auto" w:fill="FFFFFF"/>
        <w:spacing w:before="180" w:line="270" w:lineRule="atLeast"/>
        <w:jc w:val="both"/>
        <w:rPr>
          <w:color w:val="000000"/>
        </w:rPr>
      </w:pPr>
      <w:r w:rsidRPr="00E17AA4">
        <w:rPr>
          <w:color w:val="000000"/>
        </w:rPr>
        <w:t xml:space="preserve">Никотин – чрезвычайно сильный яд, не уступающий по токсичности синильной кислоте. В малых дозах действует возбуждающе на нервную систему, в больших - вызывает её паралич: остановку дыхания, прекращение работы сердца. Многократное поглощение никотина формирует никотинизм - хроническое отравление, в результате которого снижается память и работоспособность. Одним из разрушительных последствий отравления никотином является: дрожание рук, неуверенная походка, подростка то бросает в жар, то в холод, сердце при этом то стучит, как молот, то замирает. Влияние никотина изменяет работу всех систем органов, развивает психологическую и физическую зависимость. </w:t>
      </w:r>
      <w:r w:rsidRPr="00E17AA4">
        <w:rPr>
          <w:color w:val="000000"/>
        </w:rPr>
        <w:lastRenderedPageBreak/>
        <w:t>Психологическая зависимость от никотина усиливается изменением эмоционального фона, что является одним из основных факторов влияния никотина на организм. Негативное влияние данного вещества на организм проявляется в нарушении работы его основных систем: ЦНС, сердечно-сосудистой и эндокринной систем, вызывает заболевание десен и зубов. Влияние никотина на организм также проявляется в замедленном заживлении язв, хронической гиперсекреции слизи. Так как при употребление сосательных никотиносодержащих изделий выделяются большое количество слюны, слюна сглатывается, что может привести к заболеванию желудочно-кишечного тракта.</w:t>
      </w:r>
    </w:p>
    <w:p w:rsidR="00E17AA4" w:rsidRPr="00E17AA4" w:rsidRDefault="00E17AA4" w:rsidP="00E17AA4">
      <w:pPr>
        <w:shd w:val="clear" w:color="auto" w:fill="FFFFFF"/>
        <w:spacing w:before="180" w:line="270" w:lineRule="atLeast"/>
        <w:jc w:val="both"/>
        <w:rPr>
          <w:color w:val="000000"/>
        </w:rPr>
      </w:pPr>
      <w:r w:rsidRPr="00E17AA4">
        <w:rPr>
          <w:color w:val="000000"/>
        </w:rPr>
        <w:t>На территории Евросоюза и Таможенного Союза не запрещена продажа бестабачных никотиновых сосательных (жевательных) смесей, в том числе для несовершеннолетних, так как законодательно оборот никотиносодержащей продукции и устройств, предназначенных для потребления никотина способами, отличными от курения табака, не урегулирован. Действие технического регламента таможенного союза «Технический регламент на табачную продукцию» (ТР ТС 035/2014) на такие изделия не распространяется.</w:t>
      </w: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Pr="00E17AA4" w:rsidRDefault="00A4064B" w:rsidP="00D67B37">
      <w:pPr>
        <w:ind w:left="180"/>
        <w:jc w:val="both"/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sectPr w:rsidR="00A4064B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6667F"/>
    <w:rsid w:val="00073EFD"/>
    <w:rsid w:val="000961A9"/>
    <w:rsid w:val="00097C7A"/>
    <w:rsid w:val="000D2803"/>
    <w:rsid w:val="000E74CB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658F7"/>
    <w:rsid w:val="00276F9C"/>
    <w:rsid w:val="002A787D"/>
    <w:rsid w:val="002E478F"/>
    <w:rsid w:val="002F17BD"/>
    <w:rsid w:val="00316ADC"/>
    <w:rsid w:val="00340461"/>
    <w:rsid w:val="00343662"/>
    <w:rsid w:val="00374DDA"/>
    <w:rsid w:val="003A1285"/>
    <w:rsid w:val="003A2F25"/>
    <w:rsid w:val="003E43B3"/>
    <w:rsid w:val="003F4C5A"/>
    <w:rsid w:val="00496BF9"/>
    <w:rsid w:val="004E7A17"/>
    <w:rsid w:val="004F0D44"/>
    <w:rsid w:val="005000C9"/>
    <w:rsid w:val="00525850"/>
    <w:rsid w:val="00551991"/>
    <w:rsid w:val="00555DC3"/>
    <w:rsid w:val="005C2092"/>
    <w:rsid w:val="005D1918"/>
    <w:rsid w:val="005E6FE0"/>
    <w:rsid w:val="00626A86"/>
    <w:rsid w:val="00633EC7"/>
    <w:rsid w:val="00695B16"/>
    <w:rsid w:val="006A6785"/>
    <w:rsid w:val="006B154A"/>
    <w:rsid w:val="006D0C16"/>
    <w:rsid w:val="006E77E1"/>
    <w:rsid w:val="007232E1"/>
    <w:rsid w:val="00766649"/>
    <w:rsid w:val="0081370E"/>
    <w:rsid w:val="008166B5"/>
    <w:rsid w:val="008F30E6"/>
    <w:rsid w:val="00906051"/>
    <w:rsid w:val="00907F9F"/>
    <w:rsid w:val="00964A54"/>
    <w:rsid w:val="00980AB3"/>
    <w:rsid w:val="009C36D8"/>
    <w:rsid w:val="009D27AD"/>
    <w:rsid w:val="00A4064B"/>
    <w:rsid w:val="00A76470"/>
    <w:rsid w:val="00AB4B0A"/>
    <w:rsid w:val="00B32EE3"/>
    <w:rsid w:val="00B9686B"/>
    <w:rsid w:val="00BB4567"/>
    <w:rsid w:val="00BC694F"/>
    <w:rsid w:val="00C16954"/>
    <w:rsid w:val="00C35110"/>
    <w:rsid w:val="00C5542F"/>
    <w:rsid w:val="00D32D9E"/>
    <w:rsid w:val="00D346F4"/>
    <w:rsid w:val="00D420AF"/>
    <w:rsid w:val="00D67B37"/>
    <w:rsid w:val="00DC399E"/>
    <w:rsid w:val="00DD73B1"/>
    <w:rsid w:val="00DF0515"/>
    <w:rsid w:val="00E01A7E"/>
    <w:rsid w:val="00E17AA4"/>
    <w:rsid w:val="00EA25DF"/>
    <w:rsid w:val="00ED63D4"/>
    <w:rsid w:val="00F015DF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5017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2019-12-27T06:07:00Z</cp:lastPrinted>
  <dcterms:created xsi:type="dcterms:W3CDTF">2019-12-27T06:09:00Z</dcterms:created>
  <dcterms:modified xsi:type="dcterms:W3CDTF">2019-12-27T06:09:00Z</dcterms:modified>
</cp:coreProperties>
</file>