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E8" w:rsidRPr="005E1AE8" w:rsidRDefault="005E1AE8" w:rsidP="005E1AE8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proofErr w:type="spellStart"/>
      <w:r w:rsidRPr="005E1AE8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Тениоз</w:t>
      </w:r>
      <w:proofErr w:type="spellEnd"/>
      <w:r w:rsidR="00DE2B50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. Профилактика.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>Тениоз</w:t>
      </w:r>
      <w:proofErr w:type="spellEnd"/>
      <w:r w:rsidRPr="005E1AE8">
        <w:rPr>
          <w:rFonts w:ascii="Helvetica" w:eastAsia="Times New Roman" w:hAnsi="Helvetica" w:cs="Helvetica"/>
          <w:color w:val="4F4F4F"/>
          <w:sz w:val="28"/>
          <w:szCs w:val="28"/>
          <w:u w:val="single"/>
          <w:lang w:eastAsia="ru-RU"/>
        </w:rPr>
        <w:t> 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— гельминтоз из группы цестодозов, характеризующийся поражением тонкого кишечника.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4324350" cy="3371850"/>
            <wp:effectExtent l="19050" t="0" r="0" b="0"/>
            <wp:docPr id="1" name="Рисунок 1" descr="http://cgon.rospotrebnadzor.ru/upload/medialibrary/c0a/c0a1eb09974a53c1b8455f76902846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c0a/c0a1eb09974a53c1b8455f76902846a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Возбудитель </w:t>
      </w:r>
      <w:proofErr w:type="spellStart"/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тениоза</w:t>
      </w:r>
      <w:proofErr w:type="spellEnd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 — свиной цепень. Длина паразита — 1,5—2 м, число члеников от 800 до 1000. Развитие цепня свиного происходит со сменой хозяев. Окончательным хозяином является человек, промежуточными — свинья, реже другие млекопитающие, в том числе человек. Они заражаются при поедании члеников или яиц гельминта. Источником заражения человека </w:t>
      </w:r>
      <w:proofErr w:type="spellStart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тениозом</w:t>
      </w:r>
      <w:proofErr w:type="spellEnd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служит </w:t>
      </w:r>
      <w:proofErr w:type="spellStart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непроваренное</w:t>
      </w:r>
      <w:proofErr w:type="spellEnd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или недостаточно прожаренное мясо свиней и реже других животных.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>Клиника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Свиной цепень обитает в верхней части тонкой кишки. Фиксируясь к слизистой оболочке присосками и крючьями, он раздражает кишечные стенки. Выражены и другие механизмы патогенного действия, такие как токсико-аллергическое влияние продуктов жизнедеятельности, поглощение питательных веществ цепочкой члеников гельминта и др.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 больных наблюдаются расстройства функции кишечника: тошнота, рвота, иногда понос, схваткообразные боли в животе, потеря веса; возможно развитие холецистита, панкреатита. Больных беспокоит слабость, головокружение, периодические головные боли, нарушения сна.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Изменения со стороны крови не характерны, у некоторых больных отмечается </w:t>
      </w:r>
      <w:proofErr w:type="spellStart"/>
      <w:r w:rsidRPr="005E1AE8">
        <w:rPr>
          <w:rFonts w:ascii="Helvetica" w:eastAsia="Times New Roman" w:hAnsi="Helvetica" w:cs="Helvetica"/>
          <w:sz w:val="28"/>
          <w:szCs w:val="28"/>
          <w:lang w:eastAsia="ru-RU"/>
        </w:rPr>
        <w:t>эозинофилия</w:t>
      </w:r>
      <w:proofErr w:type="spellEnd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и гипохромная анемия.</w:t>
      </w:r>
    </w:p>
    <w:p w:rsidR="005E1AE8" w:rsidRPr="005E1AE8" w:rsidRDefault="005E1AE8" w:rsidP="005E1A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 xml:space="preserve">Симптомы </w:t>
      </w:r>
      <w:proofErr w:type="spellStart"/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тениоза</w:t>
      </w:r>
      <w:proofErr w:type="spellEnd"/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и цистицеркоза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Тениоз</w:t>
      </w:r>
      <w:proofErr w:type="spellEnd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может протекать со слабо выраженными неспецифическими симптомами или с их практически полным отсутствием. В клинически выраженных случаях развиваются диспепсический, абдоминальный и </w:t>
      </w:r>
      <w:proofErr w:type="spellStart"/>
      <w:r w:rsidRPr="005E1AE8">
        <w:rPr>
          <w:rFonts w:ascii="Helvetica" w:eastAsia="Times New Roman" w:hAnsi="Helvetica" w:cs="Helvetica"/>
          <w:sz w:val="28"/>
          <w:szCs w:val="28"/>
          <w:lang w:eastAsia="ru-RU"/>
        </w:rPr>
        <w:t>астено-невротический</w:t>
      </w:r>
      <w:proofErr w:type="spellEnd"/>
      <w:r w:rsidRPr="005E1AE8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синдромы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Симптоматика возникает примерно через 6-8 недель после проглатывания цистицерков. Ранние жалобы больных </w:t>
      </w:r>
      <w:proofErr w:type="spellStart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тениозом</w:t>
      </w:r>
      <w:proofErr w:type="spellEnd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включают тошноту, рвоту, расстройство стула (</w:t>
      </w:r>
      <w:r w:rsidRPr="005E1AE8">
        <w:rPr>
          <w:rFonts w:ascii="Helvetica" w:eastAsia="Times New Roman" w:hAnsi="Helvetica" w:cs="Helvetica"/>
          <w:sz w:val="28"/>
          <w:szCs w:val="28"/>
          <w:lang w:eastAsia="ru-RU"/>
        </w:rPr>
        <w:t>диарею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или </w:t>
      </w:r>
      <w:r w:rsidRPr="005E1AE8">
        <w:rPr>
          <w:rFonts w:ascii="Helvetica" w:eastAsia="Times New Roman" w:hAnsi="Helvetica" w:cs="Helvetica"/>
          <w:sz w:val="28"/>
          <w:szCs w:val="28"/>
          <w:lang w:eastAsia="ru-RU"/>
        </w:rPr>
        <w:t>запоры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), отсутствие аппетита, потерю массы тела. Боли в животе могут быть несильными, ноющими, либо интенсивными, схваткообразными. Нередко пациентов, страдающих </w:t>
      </w:r>
      <w:proofErr w:type="spellStart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тениозом</w:t>
      </w:r>
      <w:proofErr w:type="spellEnd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беспокоит </w:t>
      </w:r>
      <w:r w:rsidRPr="005E1AE8">
        <w:rPr>
          <w:rFonts w:ascii="Helvetica" w:eastAsia="Times New Roman" w:hAnsi="Helvetica" w:cs="Helvetica"/>
          <w:sz w:val="28"/>
          <w:szCs w:val="28"/>
          <w:lang w:eastAsia="ru-RU"/>
        </w:rPr>
        <w:t>анальный зуд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Признаки </w:t>
      </w:r>
      <w:proofErr w:type="spellStart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астено-невротического</w:t>
      </w:r>
      <w:proofErr w:type="spellEnd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синдрома представлены </w:t>
      </w:r>
      <w:r w:rsidRPr="005E1AE8">
        <w:rPr>
          <w:rFonts w:ascii="Helvetica" w:eastAsia="Times New Roman" w:hAnsi="Helvetica" w:cs="Helvetica"/>
          <w:sz w:val="28"/>
          <w:szCs w:val="28"/>
          <w:lang w:eastAsia="ru-RU"/>
        </w:rPr>
        <w:t>головокружением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головными болями, раздражительностью, </w:t>
      </w:r>
      <w:r w:rsidRPr="005E1AE8">
        <w:rPr>
          <w:rFonts w:ascii="Helvetica" w:eastAsia="Times New Roman" w:hAnsi="Helvetica" w:cs="Helvetica"/>
          <w:sz w:val="28"/>
          <w:szCs w:val="28"/>
          <w:lang w:eastAsia="ru-RU"/>
        </w:rPr>
        <w:t>нарушением сна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 </w:t>
      </w:r>
      <w:r w:rsidRPr="005E1AE8">
        <w:rPr>
          <w:rFonts w:ascii="Helvetica" w:eastAsia="Times New Roman" w:hAnsi="Helvetica" w:cs="Helvetica"/>
          <w:sz w:val="28"/>
          <w:szCs w:val="28"/>
          <w:lang w:eastAsia="ru-RU"/>
        </w:rPr>
        <w:t>обмороками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Изменения периферической крови характеризуются </w:t>
      </w:r>
      <w:proofErr w:type="spellStart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эозинофилией</w:t>
      </w:r>
      <w:proofErr w:type="spellEnd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железодефицитной анемией. Осложнения </w:t>
      </w:r>
      <w:proofErr w:type="spellStart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тениоза</w:t>
      </w:r>
      <w:proofErr w:type="spellEnd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возникают редко, однако могут включать такие серьезные патологические состояния, как </w:t>
      </w:r>
      <w:r w:rsidRPr="005E1AE8">
        <w:rPr>
          <w:rFonts w:ascii="Helvetica" w:eastAsia="Times New Roman" w:hAnsi="Helvetica" w:cs="Helvetica"/>
          <w:sz w:val="28"/>
          <w:szCs w:val="28"/>
          <w:lang w:eastAsia="ru-RU"/>
        </w:rPr>
        <w:t>острый аппендицит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 </w:t>
      </w:r>
      <w:r w:rsidRPr="005E1AE8">
        <w:rPr>
          <w:rFonts w:ascii="Helvetica" w:eastAsia="Times New Roman" w:hAnsi="Helvetica" w:cs="Helvetica"/>
          <w:sz w:val="28"/>
          <w:szCs w:val="28"/>
          <w:lang w:eastAsia="ru-RU"/>
        </w:rPr>
        <w:t>кишечную непроходимость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 </w:t>
      </w:r>
      <w:r w:rsidRPr="005E1AE8">
        <w:rPr>
          <w:rFonts w:ascii="Helvetica" w:eastAsia="Times New Roman" w:hAnsi="Helvetica" w:cs="Helvetica"/>
          <w:sz w:val="28"/>
          <w:szCs w:val="28"/>
          <w:lang w:eastAsia="ru-RU"/>
        </w:rPr>
        <w:t>панкреатит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 </w:t>
      </w:r>
      <w:r w:rsidRPr="005E1AE8">
        <w:rPr>
          <w:rFonts w:ascii="Helvetica" w:eastAsia="Times New Roman" w:hAnsi="Helvetica" w:cs="Helvetica"/>
          <w:sz w:val="28"/>
          <w:szCs w:val="28"/>
          <w:lang w:eastAsia="ru-RU"/>
        </w:rPr>
        <w:t>холангит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Во время рвоты в желудок больного </w:t>
      </w:r>
      <w:proofErr w:type="spellStart"/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тениозом</w:t>
      </w:r>
      <w:proofErr w:type="spellEnd"/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могут забрасываться членики свиного цепня, содержащие инвазионные яйца. </w:t>
      </w:r>
      <w:proofErr w:type="gramStart"/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Освободившиеся</w:t>
      </w:r>
      <w:proofErr w:type="gramEnd"/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из яиц </w:t>
      </w:r>
      <w:proofErr w:type="spellStart"/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онкосферы</w:t>
      </w:r>
      <w:proofErr w:type="spellEnd"/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с кровотоком мигрируют по организму, оседая в мышцах и внутренних органах. Так происходит эндогенное заражение цистицеркозом – внекишечной формой </w:t>
      </w:r>
      <w:proofErr w:type="spellStart"/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тениоза</w:t>
      </w:r>
      <w:proofErr w:type="spellEnd"/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, вызываемой цистицерками - личинками свиного цепня. По месту паразитирования цистицерков выделяют цистицеркоз головного мозга, глаз, кожи, сердца, легких.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br/>
      </w:r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профилактики </w:t>
      </w:r>
      <w:proofErr w:type="spellStart"/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тениоза</w:t>
      </w:r>
      <w:proofErr w:type="spellEnd"/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на предприятиях, вырабатывающих мясные продукты должны проводиться мероприятия по профилактике гельминтозов, передающихся через мясо и мясные продукты в соответствии с требованиями </w:t>
      </w:r>
      <w:proofErr w:type="spellStart"/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СанПиН</w:t>
      </w:r>
      <w:proofErr w:type="spellEnd"/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3.2.3215-14 «Профилактика паразитарных болезней на территории Российской Федерации».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Требования к методам обеззараживания мясной продукции.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>Требования к замораживанию мяса: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туши крупного рогатого скота замораживаются до достижения в толще мяса температуры минус 12</w:t>
      </w:r>
      <w:proofErr w:type="gramStart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°С</w:t>
      </w:r>
      <w:proofErr w:type="gramEnd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(температура измеряется в толще тазобедренных мышц на глубине 7 - 10 см специальным термометром). При этом последующего выдерживания не требуется. При температуре в толще мяса минус 6 - 9</w:t>
      </w:r>
      <w:proofErr w:type="gramStart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°С</w:t>
      </w:r>
      <w:proofErr w:type="gramEnd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туша выдерживается в холодильной камере не менее 24 часов;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-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свиные туши замораживаются до достижения в толще мяса температуры минус 10</w:t>
      </w:r>
      <w:proofErr w:type="gramStart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°С</w:t>
      </w:r>
      <w:proofErr w:type="gramEnd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выдерживаются при температуре воздуха в камере минус 12 °С в течение 10 суток. При температуре в толще мяса минус 12</w:t>
      </w:r>
      <w:proofErr w:type="gramStart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°С</w:t>
      </w:r>
      <w:proofErr w:type="gramEnd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туша выдерживается при температуре воздуха в холодильной камере минус 13 °С в течение 4 суток (температура измеряется в толще тазобедренных мышц на глубине 7 - 10 см специальным термометром).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>Требования к прогреванию мяса: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части туши крупного рогатого скота или свиные туши делятся на куски массой до 2 кг и толщиной до 8 см и варятся в течение 3 часов в открытых или 2,5 часа в закрытых котлах при избыточном давлении пара - 0,5 МПа.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>Требования к посолу мяса: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части туши крупного рогатого скота или свиные туши делятся на куски массой не более 2,5 кг, натираются и засыпаются поваренной солью из расчета 10 % по отношению к массе мяса, затем заливаются рассолом концентрацией не менее 24 % поваренной соли и выдерживаются 20 дней.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Обеззараженная мясная продукция допускается к использованию в качестве продовольственного сырья после лабораторных испытаний (исследований) на </w:t>
      </w:r>
      <w:proofErr w:type="spellStart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паразитологические</w:t>
      </w:r>
      <w:proofErr w:type="spellEnd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показатели от живых цистицерков бычьего и свиного цепней.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Мясо и продукты его переработки, полученные от убоя частного скота, в организациях мясной промышленности и у индивидуальных предпринимателей выдаются (возвращаются) владельцу в обеззараженном виде.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Боенские и кухонные отходы, предназначенные для скармливания домашним и пушным животным, подлежат обязательной термической обработке.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>Для профилактики </w:t>
      </w:r>
      <w:proofErr w:type="spellStart"/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>тениоза</w:t>
      </w:r>
      <w:proofErr w:type="spellEnd"/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 xml:space="preserve"> в бытовых условиях: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ни в коем случае нельзя употреблять неисследованное мясо диких животных в плохо проваренном виде;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приобретать и употреблять в пищу только мясо, прошедшее ветеринарно-санитарную экспертизу;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 не допускать скармливания термически не обработанных тушек животных свиньям и другим домашним животным </w:t>
      </w:r>
      <w:proofErr w:type="gramStart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( </w:t>
      </w:r>
      <w:proofErr w:type="gramEnd"/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следует помнить, 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что при замораживании, посоле и копчении личинки трихинелл не погибают);</w:t>
      </w:r>
    </w:p>
    <w:p w:rsidR="005E1AE8" w:rsidRPr="005E1AE8" w:rsidRDefault="005E1AE8" w:rsidP="005E1A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5E1A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не </w:t>
      </w:r>
      <w:r w:rsidRPr="005E1AE8">
        <w:rPr>
          <w:rFonts w:ascii="Helvetica" w:eastAsia="Times New Roman" w:hAnsi="Helvetica" w:cs="Helvetica"/>
          <w:color w:val="252525"/>
          <w:sz w:val="28"/>
          <w:szCs w:val="28"/>
          <w:lang w:eastAsia="ru-RU"/>
        </w:rPr>
        <w:t>осуществлять покупку мяса и мясных изделий в местах несанкционированной торговли;</w:t>
      </w:r>
    </w:p>
    <w:p w:rsidR="005E1AE8" w:rsidRPr="005E1AE8" w:rsidRDefault="005E1AE8" w:rsidP="005E1AE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E1AE8">
        <w:rPr>
          <w:rFonts w:ascii="Helvetica" w:eastAsia="Times New Roman" w:hAnsi="Helvetica" w:cs="Helvetica"/>
          <w:b/>
          <w:bCs/>
          <w:color w:val="252525"/>
          <w:sz w:val="28"/>
          <w:szCs w:val="28"/>
          <w:lang w:eastAsia="ru-RU"/>
        </w:rPr>
        <w:t>-</w:t>
      </w:r>
      <w:r w:rsidRPr="005E1AE8">
        <w:rPr>
          <w:rFonts w:ascii="Helvetica" w:eastAsia="Times New Roman" w:hAnsi="Helvetica" w:cs="Helvetica"/>
          <w:color w:val="252525"/>
          <w:sz w:val="28"/>
          <w:szCs w:val="28"/>
          <w:lang w:eastAsia="ru-RU"/>
        </w:rPr>
        <w:t> длительно варить мясо (не менее 2,5 ч.) небольшими кусками (толщиной не более 8 см.).</w:t>
      </w:r>
    </w:p>
    <w:p w:rsidR="003364F4" w:rsidRDefault="003364F4"/>
    <w:sectPr w:rsidR="003364F4" w:rsidSect="0033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E8"/>
    <w:rsid w:val="003364F4"/>
    <w:rsid w:val="005E1AE8"/>
    <w:rsid w:val="00DE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F4"/>
  </w:style>
  <w:style w:type="paragraph" w:styleId="1">
    <w:name w:val="heading 1"/>
    <w:basedOn w:val="a"/>
    <w:link w:val="10"/>
    <w:uiPriority w:val="9"/>
    <w:qFormat/>
    <w:rsid w:val="005E1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1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4725</Characters>
  <Application>Microsoft Office Word</Application>
  <DocSecurity>0</DocSecurity>
  <Lines>39</Lines>
  <Paragraphs>11</Paragraphs>
  <ScaleCrop>false</ScaleCrop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2019-08-07T03:33:00Z</dcterms:created>
  <dcterms:modified xsi:type="dcterms:W3CDTF">2019-08-07T06:26:00Z</dcterms:modified>
</cp:coreProperties>
</file>