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03" w:rsidRPr="00C65403" w:rsidRDefault="00C65403" w:rsidP="00C65403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C65403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Тениаринхоз</w:t>
      </w:r>
      <w:proofErr w:type="spellEnd"/>
      <w:r w:rsidR="00B75A0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Профилактика.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C6540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ru-RU"/>
        </w:rPr>
        <w:t>Тениаринхоз</w:t>
      </w:r>
      <w:proofErr w:type="spellEnd"/>
      <w:r w:rsidRPr="00C6540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ru-RU"/>
        </w:rPr>
        <w:t> 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— </w:t>
      </w:r>
      <w:r w:rsidRPr="00C65403">
        <w:rPr>
          <w:rFonts w:ascii="Helvetica" w:eastAsia="Times New Roman" w:hAnsi="Helvetica" w:cs="Helvetica"/>
          <w:sz w:val="28"/>
          <w:szCs w:val="28"/>
          <w:lang w:eastAsia="ru-RU"/>
        </w:rPr>
        <w:t>гельминтоз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из группы </w:t>
      </w:r>
      <w:r w:rsidRPr="00C65403">
        <w:rPr>
          <w:rFonts w:ascii="Helvetica" w:eastAsia="Times New Roman" w:hAnsi="Helvetica" w:cs="Helvetica"/>
          <w:sz w:val="28"/>
          <w:szCs w:val="28"/>
          <w:lang w:eastAsia="ru-RU"/>
        </w:rPr>
        <w:t>цестодозов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характеризующийся поражением преимущественно верхнего отдела желудочно-кишечного тракта человека.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572000" cy="2800350"/>
            <wp:effectExtent l="19050" t="0" r="0" b="0"/>
            <wp:docPr id="1" name="Рисунок 1" descr="http://cgon.rospotrebnadzor.ru/upload/medialibrary/20f/20f6af3b47b1293e431ccdba19f42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20f/20f6af3b47b1293e431ccdba19f426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03" w:rsidRPr="00C65403" w:rsidRDefault="00C65403" w:rsidP="00C6540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Возбудитель — бычий цепень. Гельминт достигает в длину 7—10 м.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Половозрелый бычий цепень паразитирует в верхнем отделе тонкой кишки человека — окончательного хозяина. Промежуточными хозяевами бычьего цепня являются коровы, реже буйволы, зебу, яки, у которых в мышечной ткани развиваются личинки — цистицерки (финны), а также северный олень, у которого цистицерки развиваются в головном мозге.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Больной </w:t>
      </w:r>
      <w:proofErr w:type="spell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тениаринхозом</w:t>
      </w:r>
      <w:proofErr w:type="spell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человек выделяет в окружающую среду зрелые членики гельминта, содержащие яйца (членики начинают выделяться через 2,5—4 месяца после заражения человека). Выделение члеников происходит не только с фекалиями, они могут активно выползать из заднего прохода и ползать по телу больного. Каждый членик содержит десятки тысяч яиц, освобождающихся при его разрушении.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Человек заражается </w:t>
      </w:r>
      <w:proofErr w:type="spell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тениаринхозом</w:t>
      </w:r>
      <w:proofErr w:type="spell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 употреблении в пищу зараженного мяса: сырого, недостаточно термически обработанного, либо </w:t>
      </w:r>
      <w:proofErr w:type="gram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 соленого</w:t>
      </w:r>
      <w:proofErr w:type="gram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или вяленого.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5400675" cy="3714750"/>
            <wp:effectExtent l="19050" t="0" r="9525" b="0"/>
            <wp:docPr id="2" name="Рисунок 2" descr="http://cgon.rospotrebnadzor.ru/upload/medialibrary/be5/be5843c4130ecaf0d33aa14461c3c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be5/be5843c4130ecaf0d33aa14461c3ca1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03" w:rsidRPr="00C65403" w:rsidRDefault="00C65403" w:rsidP="00C6540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предотвращения заражения </w:t>
      </w:r>
      <w:proofErr w:type="spellStart"/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тениаринхозом</w:t>
      </w:r>
      <w:proofErr w:type="spellEnd"/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необходимо проводить мероприятия в соответствии с требованиями </w:t>
      </w:r>
      <w:proofErr w:type="spellStart"/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СанПиН</w:t>
      </w:r>
      <w:proofErr w:type="spellEnd"/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3.2.3215-14 «Профилактика паразитарных болезней на территории Российской Федерации»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Требования к методам обеззараживания мясной продукции.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замораживанию мяса: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туши крупного рогатого скота замораживаются до достижения в толще мяса температуры минус 12</w:t>
      </w:r>
      <w:proofErr w:type="gram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°С</w:t>
      </w:r>
      <w:proofErr w:type="gram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(температура измеряется в толще тазобедренных мышц на глубине 7 - 10 см специальным термометром). При этом последующего выдерживания не требуется. При температуре в толще мяса минус 6 - 9</w:t>
      </w:r>
      <w:proofErr w:type="gram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туша выдерживается в холодильной камере не менее 24 часов;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свиные туши замораживаются до достижения в толще мяса температуры минус 10</w:t>
      </w:r>
      <w:proofErr w:type="gram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выдерживаются при температуре воздуха в камере минус 12 °С в течение 10 суток. При температуре в толще мяса минус 12</w:t>
      </w:r>
      <w:proofErr w:type="gram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туша выдерживается при температуре воздуха в холодильной камере минус 13 °С в течение 4 суток (температура измеряется в толще тазобедренных мышц на глубине 7 - 10 см специальным термометром).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прогреванию мяса: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части туши крупного рогатого скота или свиные туши делятся на куски массой до 2 кг и толщиной до 8 см и варятся в течение 3 часов в открытых или 2,5 часа в закрытых котлах при избыточном давлении пара - 0,5 МПа.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посолу мяса: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части туши крупного рогатого скота или свиные туши делятся на куски массой не более 2,5 кг, натираются и засыпаются поваренной солью из расчета 10 % по отношению к массе мяса, затем заливаются рассолом концентрацией не менее 24 % поваренной соли и выдерживаются 20 дней.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Личная профилактика: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исключение из пищевого рациона сырого и недостаточно термически обработанного мяса крупного рогатого скота.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приобретать и употреблять в пищу только мясо, прошедшее ветеринарно-санитарную экспертизу;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не допускать скармливания термически не обработанных тушек животных свиньям и другим домашним животным </w:t>
      </w:r>
      <w:proofErr w:type="gramStart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( </w:t>
      </w:r>
      <w:proofErr w:type="gramEnd"/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следует помнить, что при замораживании, посоле и копчении личинки трихинелл не погибают);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не </w:t>
      </w:r>
      <w:r w:rsidRPr="00C65403">
        <w:rPr>
          <w:rFonts w:ascii="Helvetica" w:eastAsia="Times New Roman" w:hAnsi="Helvetica" w:cs="Helvetica"/>
          <w:color w:val="252525"/>
          <w:sz w:val="28"/>
          <w:szCs w:val="28"/>
          <w:lang w:eastAsia="ru-RU"/>
        </w:rPr>
        <w:t>осуществлять покупку мяса и мясных изделий в местах несанкционированной торговли;</w:t>
      </w:r>
    </w:p>
    <w:p w:rsidR="00C65403" w:rsidRPr="00C65403" w:rsidRDefault="00C65403" w:rsidP="00C6540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C65403"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>-</w:t>
      </w:r>
      <w:r w:rsidRPr="00C65403">
        <w:rPr>
          <w:rFonts w:ascii="Helvetica" w:eastAsia="Times New Roman" w:hAnsi="Helvetica" w:cs="Helvetica"/>
          <w:color w:val="252525"/>
          <w:sz w:val="28"/>
          <w:szCs w:val="28"/>
          <w:lang w:eastAsia="ru-RU"/>
        </w:rPr>
        <w:t> длительно варить мясо (не менее 2,5 ч.) небольшими кусками (толщиной не более 8 см.).</w:t>
      </w:r>
    </w:p>
    <w:p w:rsidR="003364F4" w:rsidRDefault="003364F4"/>
    <w:sectPr w:rsidR="003364F4" w:rsidSect="0033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03"/>
    <w:rsid w:val="003364F4"/>
    <w:rsid w:val="00B75A01"/>
    <w:rsid w:val="00C6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4"/>
  </w:style>
  <w:style w:type="paragraph" w:styleId="1">
    <w:name w:val="heading 1"/>
    <w:basedOn w:val="a"/>
    <w:link w:val="10"/>
    <w:uiPriority w:val="9"/>
    <w:qFormat/>
    <w:rsid w:val="00C6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2019-08-07T03:31:00Z</dcterms:created>
  <dcterms:modified xsi:type="dcterms:W3CDTF">2019-08-07T05:43:00Z</dcterms:modified>
</cp:coreProperties>
</file>