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9E8" w:rsidRPr="006D4247" w:rsidRDefault="005409E8" w:rsidP="005409E8">
      <w:pPr>
        <w:jc w:val="center"/>
        <w:rPr>
          <w:rFonts w:ascii="Calibri" w:eastAsia="Times New Roman" w:hAnsi="Calibri" w:cs="Times New Roman"/>
          <w:b/>
          <w:bCs/>
          <w:sz w:val="28"/>
          <w:szCs w:val="28"/>
        </w:rPr>
      </w:pPr>
      <w:r w:rsidRPr="006D4247">
        <w:rPr>
          <w:rFonts w:ascii="Calibri" w:eastAsia="Times New Roman" w:hAnsi="Calibri" w:cs="Times New Roman"/>
          <w:b/>
          <w:bCs/>
          <w:sz w:val="28"/>
          <w:szCs w:val="28"/>
        </w:rPr>
        <w:t>ФФБУЗ «Центр гигиены и эпидемиологии в Республике Саха (Якутия) в Ленском районе»</w:t>
      </w:r>
    </w:p>
    <w:p w:rsidR="005409E8" w:rsidRPr="006D4247" w:rsidRDefault="005409E8" w:rsidP="005409E8">
      <w:pPr>
        <w:jc w:val="center"/>
        <w:rPr>
          <w:rFonts w:ascii="Calibri" w:eastAsia="Times New Roman" w:hAnsi="Calibri" w:cs="Times New Roman"/>
          <w:b/>
          <w:bCs/>
          <w:sz w:val="28"/>
          <w:szCs w:val="28"/>
        </w:rPr>
      </w:pPr>
    </w:p>
    <w:p w:rsidR="005409E8" w:rsidRPr="006D4247" w:rsidRDefault="005409E8" w:rsidP="005409E8">
      <w:pPr>
        <w:rPr>
          <w:rFonts w:ascii="Calibri" w:eastAsia="Times New Roman" w:hAnsi="Calibri" w:cs="Times New Roman"/>
          <w:b/>
          <w:bCs/>
          <w:sz w:val="28"/>
          <w:szCs w:val="28"/>
        </w:rPr>
      </w:pPr>
    </w:p>
    <w:p w:rsidR="005409E8" w:rsidRPr="006D4247" w:rsidRDefault="005409E8" w:rsidP="005409E8">
      <w:pPr>
        <w:jc w:val="center"/>
        <w:rPr>
          <w:rFonts w:ascii="Calibri" w:eastAsia="Times New Roman" w:hAnsi="Calibri" w:cs="Times New Roman"/>
          <w:b/>
          <w:bCs/>
          <w:sz w:val="28"/>
          <w:szCs w:val="28"/>
        </w:rPr>
      </w:pPr>
      <w:r w:rsidRPr="006D4247">
        <w:rPr>
          <w:rFonts w:ascii="Calibri" w:eastAsia="Times New Roman" w:hAnsi="Calibri" w:cs="Times New Roman"/>
          <w:b/>
          <w:bCs/>
          <w:sz w:val="28"/>
          <w:szCs w:val="28"/>
        </w:rPr>
        <w:t>Методическое пособие для населения</w:t>
      </w:r>
    </w:p>
    <w:p w:rsidR="005409E8" w:rsidRPr="006D4247" w:rsidRDefault="005409E8" w:rsidP="005409E8">
      <w:pPr>
        <w:rPr>
          <w:rFonts w:ascii="Calibri" w:eastAsia="Times New Roman" w:hAnsi="Calibri" w:cs="Times New Roman"/>
          <w:b/>
          <w:bCs/>
          <w:sz w:val="28"/>
          <w:szCs w:val="28"/>
        </w:rPr>
      </w:pPr>
    </w:p>
    <w:p w:rsidR="005409E8" w:rsidRPr="005409E8" w:rsidRDefault="005409E8" w:rsidP="005409E8">
      <w:pPr>
        <w:jc w:val="center"/>
        <w:rPr>
          <w:rFonts w:ascii="Calibri" w:eastAsia="Times New Roman" w:hAnsi="Calibri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ПРОФИЛАКТИКА ТУБЕРКУЛЕЗА</w:t>
      </w:r>
    </w:p>
    <w:p w:rsidR="005409E8" w:rsidRPr="006D4247" w:rsidRDefault="005409E8" w:rsidP="005409E8">
      <w:pPr>
        <w:rPr>
          <w:rFonts w:ascii="Calibri" w:eastAsia="Times New Roman" w:hAnsi="Calibri" w:cs="Times New Roman"/>
          <w:b/>
          <w:bCs/>
        </w:rPr>
      </w:pPr>
    </w:p>
    <w:p w:rsidR="005409E8" w:rsidRPr="006D4247" w:rsidRDefault="005409E8" w:rsidP="005409E8">
      <w:pPr>
        <w:rPr>
          <w:rFonts w:ascii="Calibri" w:eastAsia="Times New Roman" w:hAnsi="Calibri" w:cs="Times New Roman"/>
          <w:bCs/>
        </w:rPr>
      </w:pPr>
      <w:r w:rsidRPr="006D4247">
        <w:rPr>
          <w:rFonts w:ascii="Calibri" w:eastAsia="Times New Roman" w:hAnsi="Calibri" w:cs="Times New Roman"/>
          <w:b/>
          <w:bCs/>
        </w:rPr>
        <w:tab/>
      </w:r>
      <w:r w:rsidRPr="006D4247">
        <w:rPr>
          <w:rFonts w:ascii="Calibri" w:eastAsia="Times New Roman" w:hAnsi="Calibri" w:cs="Times New Roman"/>
          <w:bCs/>
        </w:rPr>
        <w:t>Настоящее методическое пособие разработано с целью повышения уровня знаний, умений и навыков среди населения</w:t>
      </w:r>
    </w:p>
    <w:p w:rsidR="005409E8" w:rsidRPr="006D4247" w:rsidRDefault="005409E8" w:rsidP="005409E8">
      <w:pPr>
        <w:rPr>
          <w:rFonts w:ascii="Calibri" w:eastAsia="Times New Roman" w:hAnsi="Calibri" w:cs="Times New Roman"/>
          <w:b/>
          <w:bCs/>
        </w:rPr>
      </w:pPr>
    </w:p>
    <w:p w:rsidR="005409E8" w:rsidRDefault="005409E8">
      <w:r>
        <w:rPr>
          <w:noProof/>
        </w:rPr>
        <w:drawing>
          <wp:inline distT="0" distB="0" distL="0" distR="0">
            <wp:extent cx="5936230" cy="3912042"/>
            <wp:effectExtent l="19050" t="0" r="7370" b="0"/>
            <wp:docPr id="7" name="Рисунок 7" descr="C:\Users\User\Documents\МЕТОДИЧЕСКИЕ ПОСОБИЯ\2019 год\февраль 19г\infiltrativnui_tuberkulez_medtub_z49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МЕТОДИЧЕСКИЕ ПОСОБИЯ\2019 год\февраль 19г\infiltrativnui_tuberkulez_medtub_z49-mi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9E8" w:rsidRPr="005409E8" w:rsidRDefault="005409E8" w:rsidP="005409E8"/>
    <w:p w:rsidR="005409E8" w:rsidRDefault="005409E8" w:rsidP="005409E8"/>
    <w:p w:rsidR="00422D99" w:rsidRDefault="005409E8" w:rsidP="00536DDA">
      <w:pPr>
        <w:jc w:val="center"/>
      </w:pPr>
      <w:r>
        <w:t>Ленск 2019 год</w:t>
      </w:r>
    </w:p>
    <w:p w:rsidR="007D6DFC" w:rsidRDefault="007D6DFC" w:rsidP="00536DDA">
      <w:pPr>
        <w:jc w:val="center"/>
      </w:pPr>
    </w:p>
    <w:p w:rsidR="007D6DFC" w:rsidRDefault="007D6DFC" w:rsidP="00536DDA">
      <w:pPr>
        <w:jc w:val="center"/>
      </w:pPr>
    </w:p>
    <w:p w:rsidR="005409E8" w:rsidRPr="00A65093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i/>
          <w:color w:val="FF0000"/>
        </w:rPr>
      </w:pPr>
      <w:r w:rsidRPr="00A65093">
        <w:rPr>
          <w:b/>
          <w:i/>
          <w:color w:val="FF0000"/>
        </w:rPr>
        <w:lastRenderedPageBreak/>
        <w:t xml:space="preserve">Туберкулез известен с древних времен, как тяжкое страдание человека. Об этом свидетельствуют археологические раскопки, обнаруживающие обезображенные болезнью кости захороненных людей. Выдающийся немецкий микробиолог Роберт Кох, открывший в 1882 году возбудителя болезни, писал, что туберкулез – это слезы нищеты, а знаменитый русский врач С.П. </w:t>
      </w:r>
      <w:proofErr w:type="gramStart"/>
      <w:r w:rsidRPr="00A65093">
        <w:rPr>
          <w:b/>
          <w:i/>
          <w:color w:val="FF0000"/>
        </w:rPr>
        <w:t>Боткин</w:t>
      </w:r>
      <w:proofErr w:type="gramEnd"/>
      <w:r w:rsidRPr="00A65093">
        <w:rPr>
          <w:b/>
          <w:i/>
          <w:color w:val="FF0000"/>
        </w:rPr>
        <w:t xml:space="preserve"> в середине прошлого века указывая, что чахотка – принадлежность неимущих людей, живущих в подвалах и трущобах.</w:t>
      </w:r>
    </w:p>
    <w:p w:rsidR="0067788D" w:rsidRDefault="0067788D" w:rsidP="0067788D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Style w:val="a7"/>
          <w:b/>
          <w:bCs/>
          <w:color w:val="000000" w:themeColor="text1"/>
        </w:rPr>
      </w:pPr>
    </w:p>
    <w:p w:rsidR="0067788D" w:rsidRPr="00BC78BD" w:rsidRDefault="0067788D" w:rsidP="0067788D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</w:rPr>
      </w:pPr>
      <w:r w:rsidRPr="00BC78BD">
        <w:rPr>
          <w:rStyle w:val="a6"/>
          <w:color w:val="000000" w:themeColor="text1"/>
        </w:rPr>
        <w:t>ТУБЕРКУЛЕЗ - УГРОЗА ДЛЯ ВСЕЙ ПЛАНЕТЫ</w:t>
      </w:r>
    </w:p>
    <w:p w:rsidR="0067788D" w:rsidRDefault="0067788D" w:rsidP="0067788D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BC78BD">
        <w:rPr>
          <w:rStyle w:val="a7"/>
          <w:b/>
          <w:bCs/>
          <w:color w:val="000000" w:themeColor="text1"/>
        </w:rPr>
        <w:t>Немного истории.</w:t>
      </w:r>
      <w:r w:rsidRPr="00BC78BD">
        <w:rPr>
          <w:color w:val="000000" w:themeColor="text1"/>
        </w:rPr>
        <w:t xml:space="preserve"> Это беда всего человечества приобретала все большее распространение, став "белой чумой XX века". Не случайно чахотка была отражена в произведениях Ф.М. Достоевского и А.П. Чехова, Ч. Диккенса и А. Дюма, в полотнах художников К.Д. </w:t>
      </w:r>
      <w:proofErr w:type="spellStart"/>
      <w:r w:rsidRPr="00BC78BD">
        <w:rPr>
          <w:color w:val="000000" w:themeColor="text1"/>
        </w:rPr>
        <w:t>Флавицкого</w:t>
      </w:r>
      <w:proofErr w:type="spellEnd"/>
      <w:r w:rsidRPr="00BC78BD">
        <w:rPr>
          <w:color w:val="000000" w:themeColor="text1"/>
        </w:rPr>
        <w:t xml:space="preserve">, Н.П. </w:t>
      </w:r>
      <w:proofErr w:type="spellStart"/>
      <w:r w:rsidRPr="00BC78BD">
        <w:rPr>
          <w:color w:val="000000" w:themeColor="text1"/>
        </w:rPr>
        <w:t>Клодта</w:t>
      </w:r>
      <w:proofErr w:type="spellEnd"/>
      <w:r w:rsidRPr="00BC78BD">
        <w:rPr>
          <w:color w:val="000000" w:themeColor="text1"/>
        </w:rPr>
        <w:t xml:space="preserve">, В.М. Максимова, В.Д. Поленова, в операх Д. Верди, Д. </w:t>
      </w:r>
      <w:proofErr w:type="spellStart"/>
      <w:r w:rsidRPr="00BC78BD">
        <w:rPr>
          <w:color w:val="000000" w:themeColor="text1"/>
        </w:rPr>
        <w:t>Пуччини</w:t>
      </w:r>
      <w:proofErr w:type="spellEnd"/>
      <w:r w:rsidRPr="00BC78BD">
        <w:rPr>
          <w:color w:val="000000" w:themeColor="text1"/>
        </w:rPr>
        <w:t>. Туберкулезом болели и умерли В.Г. Белинский, Н.А. Добролюбов, А.П. Чехов, Ф. Шопен и многие другие писатели, поэты, художники, композиторы. К середине XX века во всем мире эпидемиологические показатели по туберкулезу удалось существенно улучшить. Уровень заболеваемости в нашей стране к концу 80-х годов был уже достаточно низким. Однако</w:t>
      </w:r>
      <w:proofErr w:type="gramStart"/>
      <w:r w:rsidRPr="00BC78BD">
        <w:rPr>
          <w:color w:val="000000" w:themeColor="text1"/>
        </w:rPr>
        <w:t>,</w:t>
      </w:r>
      <w:proofErr w:type="gramEnd"/>
      <w:r w:rsidRPr="00BC78BD">
        <w:rPr>
          <w:color w:val="000000" w:themeColor="text1"/>
        </w:rPr>
        <w:t xml:space="preserve"> с начала 90-х годов на фоне снижения жизненного уровня населения России отмечается рост заболеваемости, которая к концу XX столетия увеличилась более, чем в 2 раза. Современные социально-экономические условия, резко снизившие защитные силы организма, и высокая устойчивость возбудителя к противотуберкулезным препаратам позволяют болезни, в условиях пренебрежения к мерам профилактики, поражать все слои населения!</w:t>
      </w:r>
    </w:p>
    <w:p w:rsidR="0067788D" w:rsidRPr="00BC78BD" w:rsidRDefault="0067788D" w:rsidP="0067788D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</w:rPr>
      </w:pPr>
      <w:r w:rsidRPr="00BC78BD">
        <w:rPr>
          <w:rStyle w:val="a6"/>
          <w:color w:val="000000" w:themeColor="text1"/>
        </w:rPr>
        <w:t>ТУБЕРКУЛЕЗ НА ПОРОГЕ XXI ВЕКА</w:t>
      </w:r>
    </w:p>
    <w:p w:rsidR="0067788D" w:rsidRPr="00BC78BD" w:rsidRDefault="0067788D" w:rsidP="0067788D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BC78BD">
        <w:rPr>
          <w:color w:val="000000" w:themeColor="text1"/>
        </w:rPr>
        <w:t>На пороге XXI века туберкулез остается одной из самых распространенных инфекций в Мире, представляя угрозу для населения большинства стран, включая экономически развитые. В последние годы отмечается его практически повсеместный рост. Туберкулез становится слишком опасной инфекцией, унося гораздо больше человеческих жизней, чем любое другое инфекционное заболевание. </w:t>
      </w:r>
      <w:r w:rsidRPr="00BC78BD">
        <w:rPr>
          <w:color w:val="000000" w:themeColor="text1"/>
        </w:rPr>
        <w:br/>
        <w:t>О критическом состоянии с туберкулезом в Мире ВОЗ объявила в 1993 году. К этому времени была инфицирована туберкулезом уже 1/3 населения планеты. </w:t>
      </w:r>
      <w:r w:rsidRPr="00BC78BD">
        <w:rPr>
          <w:color w:val="000000" w:themeColor="text1"/>
        </w:rPr>
        <w:br/>
      </w:r>
      <w:r w:rsidRPr="00BC78BD">
        <w:rPr>
          <w:rStyle w:val="a7"/>
          <w:color w:val="000000" w:themeColor="text1"/>
        </w:rPr>
        <w:t>В настоящее время в мире ежегодно регистрируется только бациллярного туберкулеза до 10 млн. чел. и 4-5 млн. чел. ежегодно умирают от этой инфекции. </w:t>
      </w:r>
      <w:r w:rsidRPr="00BC78BD">
        <w:rPr>
          <w:color w:val="000000" w:themeColor="text1"/>
        </w:rPr>
        <w:br/>
        <w:t xml:space="preserve">По прогнозам экспертов ВОЗ к 2020 году в Мире появится еще 200 млн. чел. - новых случаев туберкулеза и 70 млн. чел. умрет от этой инфекции. А быстрое распространение лекарственно-устойчивых штаммов возбудителя туберкулеза, нарастание </w:t>
      </w:r>
      <w:proofErr w:type="spellStart"/>
      <w:r w:rsidRPr="00BC78BD">
        <w:rPr>
          <w:color w:val="000000" w:themeColor="text1"/>
        </w:rPr>
        <w:t>полирезистентности</w:t>
      </w:r>
      <w:proofErr w:type="spellEnd"/>
      <w:r w:rsidRPr="00BC78BD">
        <w:rPr>
          <w:color w:val="000000" w:themeColor="text1"/>
        </w:rPr>
        <w:t xml:space="preserve"> грозит превратить туберкулез в неизлечимое заболевание.</w:t>
      </w:r>
    </w:p>
    <w:p w:rsidR="0067788D" w:rsidRDefault="0067788D" w:rsidP="0067788D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BC78BD">
        <w:rPr>
          <w:color w:val="000000" w:themeColor="text1"/>
        </w:rPr>
        <w:lastRenderedPageBreak/>
        <w:t>Таким образом, в преддверии XXI века туберкулез представляет глобальную опасность для человечества, что требует вмешательства всей Мировой общественности. </w:t>
      </w:r>
      <w:r w:rsidRPr="00BC78BD">
        <w:rPr>
          <w:color w:val="000000" w:themeColor="text1"/>
        </w:rPr>
        <w:br/>
        <w:t>Этой цели служит проводимый ежегодно 24 марта Международный день борьбы с туберкулезом.</w:t>
      </w:r>
    </w:p>
    <w:p w:rsidR="0067788D" w:rsidRPr="00BC78BD" w:rsidRDefault="0067788D" w:rsidP="0067788D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4465486" cy="2513755"/>
            <wp:effectExtent l="19050" t="0" r="0" b="0"/>
            <wp:docPr id="15" name="Рисунок 15" descr="C:\Users\User\Documents\МЕТОДИЧЕСКИЕ ПОСОБИЯ\2019 год\февраль 19г\prezentacijatuberkul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МЕТОДИЧЕСКИЕ ПОСОБИЯ\2019 год\февраль 19г\prezentacijatuberkulez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809" cy="25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88D" w:rsidRPr="00BC78BD" w:rsidRDefault="0067788D" w:rsidP="0067788D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BC78BD">
        <w:rPr>
          <w:rStyle w:val="a7"/>
          <w:color w:val="000000" w:themeColor="text1"/>
        </w:rPr>
        <w:t>В России</w:t>
      </w:r>
      <w:r w:rsidRPr="00BC78BD">
        <w:rPr>
          <w:color w:val="000000" w:themeColor="text1"/>
        </w:rPr>
        <w:t>, переживающей затяжной социально-экономический кризис, опасность туберкулеза возрастает во много раз. Смена общественно-политического строя в стране в конце 80-х годов коренным образом изменила социально-экономическую ситуацию. Туберкулез, являющийся социально-обусловленным заболеванием, не мог не отреагировать на эти перемены негативными последствиями.</w:t>
      </w:r>
    </w:p>
    <w:p w:rsidR="0067788D" w:rsidRPr="00BC78BD" w:rsidRDefault="0067788D" w:rsidP="0067788D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BC78BD">
        <w:rPr>
          <w:color w:val="000000" w:themeColor="text1"/>
        </w:rPr>
        <w:t>Высокая распространенность туберкулеза среди взрослых способствует высокому уровню инфицирования туберкулезом детского населения и увеличению заболевших детей. Особенностью современной эпидемиологической ситуации по детскому туберкулезу в России является рост числа заболевших преимущественно дошкольного и младшего школьного возраста, детей из семей мигрантов и из групп риска.</w:t>
      </w:r>
    </w:p>
    <w:p w:rsidR="0067788D" w:rsidRPr="00BC78BD" w:rsidRDefault="0067788D" w:rsidP="0067788D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BC78BD">
        <w:rPr>
          <w:color w:val="000000" w:themeColor="text1"/>
        </w:rPr>
        <w:t xml:space="preserve">Таким образом, обстановка по туберкулезу в России остается сложной, хотя темпы роста показателей заболеваемости и смертности от туберкулеза в последние годы замедлились. Напряженность эпидемической ситуации поддерживают социально-неблагополучные категории населения (беженцы, мигранты, переселенцы, бездомные). Остро стоит </w:t>
      </w:r>
      <w:r>
        <w:rPr>
          <w:color w:val="000000" w:themeColor="text1"/>
        </w:rPr>
        <w:t xml:space="preserve">проблема туберкулеза в тюрьмах, </w:t>
      </w:r>
      <w:r w:rsidRPr="00BC78BD">
        <w:rPr>
          <w:color w:val="000000" w:themeColor="text1"/>
        </w:rPr>
        <w:t>так</w:t>
      </w:r>
      <w:r>
        <w:rPr>
          <w:color w:val="000000" w:themeColor="text1"/>
        </w:rPr>
        <w:t xml:space="preserve"> </w:t>
      </w:r>
      <w:r w:rsidRPr="00BC78BD">
        <w:rPr>
          <w:color w:val="000000" w:themeColor="text1"/>
        </w:rPr>
        <w:t>-</w:t>
      </w:r>
      <w:r>
        <w:rPr>
          <w:color w:val="000000" w:themeColor="text1"/>
        </w:rPr>
        <w:t xml:space="preserve"> </w:t>
      </w:r>
      <w:r w:rsidRPr="00BC78BD">
        <w:rPr>
          <w:color w:val="000000" w:themeColor="text1"/>
        </w:rPr>
        <w:t>же большой процент заболеваемости туберкулезом у ВИЧ</w:t>
      </w:r>
      <w:r>
        <w:rPr>
          <w:color w:val="000000" w:themeColor="text1"/>
        </w:rPr>
        <w:t>-инфицированных (</w:t>
      </w:r>
      <w:r w:rsidRPr="00BC78BD">
        <w:rPr>
          <w:color w:val="000000" w:themeColor="text1"/>
        </w:rPr>
        <w:t>связан с резким ослаблением иммунитета и длительно продолжающимся лечением</w:t>
      </w:r>
      <w:proofErr w:type="gramStart"/>
      <w:r w:rsidRPr="00BC78BD">
        <w:rPr>
          <w:color w:val="000000" w:themeColor="text1"/>
        </w:rPr>
        <w:t xml:space="preserve"> )</w:t>
      </w:r>
      <w:proofErr w:type="gramEnd"/>
    </w:p>
    <w:p w:rsidR="0067788D" w:rsidRPr="0067788D" w:rsidRDefault="0067788D" w:rsidP="0067788D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BC78BD">
        <w:rPr>
          <w:rStyle w:val="a7"/>
          <w:b/>
          <w:bCs/>
          <w:color w:val="000000" w:themeColor="text1"/>
        </w:rPr>
        <w:t>Важная особенность МБТ.</w:t>
      </w:r>
      <w:r w:rsidRPr="00BC78BD">
        <w:rPr>
          <w:color w:val="000000" w:themeColor="text1"/>
        </w:rPr>
        <w:t xml:space="preserve"> После первичного заражения может не наступить никаких клинических проявлений болезни. </w:t>
      </w:r>
      <w:proofErr w:type="gramStart"/>
      <w:r w:rsidRPr="00BC78BD">
        <w:rPr>
          <w:color w:val="000000" w:themeColor="text1"/>
        </w:rPr>
        <w:t>Заболевание не разовьется, однако, Микобактерия (БК) может длительное время (годы, десятилетия) находиться в организме, не причиняя ему вреда.</w:t>
      </w:r>
      <w:proofErr w:type="gramEnd"/>
      <w:r w:rsidRPr="00BC78BD">
        <w:rPr>
          <w:color w:val="000000" w:themeColor="text1"/>
        </w:rPr>
        <w:t xml:space="preserve"> Такое состояние относительного равновесия может нарушиться в пользу возбудителя при снижении защитных сил организма (ухудшение социальных условий жизни, недостаточное питание, стрессовые ситуации, старение). Вот почему, заразившись </w:t>
      </w:r>
      <w:r w:rsidRPr="00BC78BD">
        <w:rPr>
          <w:color w:val="000000" w:themeColor="text1"/>
        </w:rPr>
        <w:lastRenderedPageBreak/>
        <w:t xml:space="preserve">в детском (подростковом) возрасте, пожилой человек (старше 60-ти лет) может заболеть туберкулезом, хотя инфицирование наступило полвека назад и более. </w:t>
      </w:r>
      <w:proofErr w:type="gramStart"/>
      <w:r w:rsidRPr="00BC78BD">
        <w:rPr>
          <w:color w:val="000000" w:themeColor="text1"/>
        </w:rPr>
        <w:t>Поэтому у детей и лиц молодого возраста заболевание, как правило, наступает вследствие экзогенной (попавшей извне) инфекции, а у пожилых - чаще в результате эндогенной (внутренне присутствовавшей) реактивации.</w:t>
      </w:r>
      <w:proofErr w:type="gramEnd"/>
      <w:r w:rsidRPr="00BC78BD">
        <w:rPr>
          <w:color w:val="000000" w:themeColor="text1"/>
        </w:rPr>
        <w:t xml:space="preserve"> Если детей, прежде всего, следует оберегать от свежего заражения, то пожилым людям необходимо, главным образом, предупреждать возможность снижения иммунитета. Однако</w:t>
      </w:r>
      <w:proofErr w:type="gramStart"/>
      <w:r w:rsidRPr="00BC78BD">
        <w:rPr>
          <w:color w:val="000000" w:themeColor="text1"/>
        </w:rPr>
        <w:t>,</w:t>
      </w:r>
      <w:proofErr w:type="gramEnd"/>
      <w:r w:rsidRPr="00BC78BD">
        <w:rPr>
          <w:color w:val="000000" w:themeColor="text1"/>
        </w:rPr>
        <w:t xml:space="preserve"> роль внешнего заражения остается актуальной для людей любого возраста. Источник - больной человек, иногда даже не знает о болезни, т.к. туберкулез может протекать под видом обычной простуды, длительно не вылечивающейся пневмонии, а иногда без каких-либо проявлений, поэтому при туберкулезе особое значение имеет профилактика и раннее выявление. В связи с этим больной туберкулезом - </w:t>
      </w:r>
      <w:proofErr w:type="spellStart"/>
      <w:r w:rsidRPr="00BC78BD">
        <w:rPr>
          <w:color w:val="000000" w:themeColor="text1"/>
        </w:rPr>
        <w:t>бактериовыделитель</w:t>
      </w:r>
      <w:proofErr w:type="spellEnd"/>
      <w:r w:rsidRPr="00BC78BD">
        <w:rPr>
          <w:color w:val="000000" w:themeColor="text1"/>
        </w:rPr>
        <w:t xml:space="preserve"> должен осознавать, что он представляет опасность для окружающих (особенно для лиц из ближайшего семейного окружения - в очаге туберкулезной инфекции). Он обязан выполнять рекомендации, предписанные положениями санитарной профилактики туберкулеза.</w:t>
      </w:r>
    </w:p>
    <w:p w:rsidR="005409E8" w:rsidRPr="00BC78BD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BC78BD">
        <w:rPr>
          <w:rStyle w:val="a6"/>
          <w:color w:val="000000" w:themeColor="text1"/>
        </w:rPr>
        <w:t> </w:t>
      </w:r>
    </w:p>
    <w:p w:rsidR="005409E8" w:rsidRPr="00BC78BD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  <w:r w:rsidRPr="00BC78BD">
        <w:rPr>
          <w:rStyle w:val="a6"/>
          <w:color w:val="000000" w:themeColor="text1"/>
        </w:rPr>
        <w:t>Туберкулез</w:t>
      </w:r>
      <w:r w:rsidRPr="00BC78BD">
        <w:rPr>
          <w:color w:val="000000" w:themeColor="text1"/>
        </w:rPr>
        <w:t> /чахотка/ - инфекционное заболевание, вызываемое особыми бактериями, которые, внедрившись в организм человека, могут находиться в нем в течение всей его жизни.</w:t>
      </w:r>
    </w:p>
    <w:p w:rsidR="005409E8" w:rsidRPr="00BC78BD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BC78BD">
        <w:rPr>
          <w:color w:val="000000" w:themeColor="text1"/>
        </w:rPr>
        <w:t>Возбудитель туберкулеза – микобактерия, палочка Коха, обладает высокой устойчивостью к факторам внешней среды, не боится низких температур, оптимальная температура для жизни37 гр. Цельсия</w:t>
      </w:r>
      <w:r>
        <w:rPr>
          <w:color w:val="000000" w:themeColor="text1"/>
        </w:rPr>
        <w:t xml:space="preserve"> </w:t>
      </w:r>
      <w:r w:rsidRPr="00BC78BD">
        <w:rPr>
          <w:color w:val="000000" w:themeColor="text1"/>
        </w:rPr>
        <w:t>–   т</w:t>
      </w:r>
      <w:r>
        <w:rPr>
          <w:color w:val="000000" w:themeColor="text1"/>
        </w:rPr>
        <w:t>е</w:t>
      </w:r>
      <w:r w:rsidRPr="00BC78BD">
        <w:rPr>
          <w:color w:val="000000" w:themeColor="text1"/>
        </w:rPr>
        <w:t>мпература тела человека, в высохшей мокроте бактерии сохраняются до 1 года, на одежде и белье больного – до 4-х месяцев, на страницах книг – 3-6 месяцев.</w:t>
      </w:r>
    </w:p>
    <w:p w:rsidR="005409E8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BC78BD">
        <w:rPr>
          <w:color w:val="000000" w:themeColor="text1"/>
        </w:rPr>
        <w:t>Источником туберкулезной инфекции являются больные с активным легочным туберкулезом. </w:t>
      </w:r>
    </w:p>
    <w:p w:rsidR="00A65093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rStyle w:val="a6"/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2986543" cy="2241401"/>
            <wp:effectExtent l="19050" t="0" r="4307" b="0"/>
            <wp:docPr id="8" name="Рисунок 8" descr="C:\Users\User\Documents\МЕТОДИЧЕСКИЕ ПОСОБИЯ\2019 год\февраль 19г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МЕТОДИЧЕСКИЕ ПОСОБИЯ\2019 год\февраль 19г\img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43" cy="224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78BD">
        <w:rPr>
          <w:color w:val="000000" w:themeColor="text1"/>
        </w:rPr>
        <w:br/>
      </w:r>
      <w:r w:rsidRPr="00BC78BD">
        <w:rPr>
          <w:color w:val="000000" w:themeColor="text1"/>
        </w:rPr>
        <w:br/>
      </w:r>
    </w:p>
    <w:p w:rsidR="005409E8" w:rsidRPr="00BC78BD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</w:rPr>
      </w:pPr>
      <w:r w:rsidRPr="00BC78BD">
        <w:rPr>
          <w:rStyle w:val="a6"/>
          <w:color w:val="000000" w:themeColor="text1"/>
        </w:rPr>
        <w:lastRenderedPageBreak/>
        <w:t>Пути заражения микобактериями туберкулеза:</w:t>
      </w:r>
    </w:p>
    <w:p w:rsidR="005409E8" w:rsidRPr="00BC78BD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BC78BD">
        <w:rPr>
          <w:color w:val="000000" w:themeColor="text1"/>
        </w:rPr>
        <w:t>•  Аэрогенный</w:t>
      </w:r>
    </w:p>
    <w:p w:rsidR="005409E8" w:rsidRPr="00BC78BD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BC78BD">
        <w:rPr>
          <w:color w:val="000000" w:themeColor="text1"/>
        </w:rPr>
        <w:t>- при вдыхании воздуха с наличием возбудителя;</w:t>
      </w:r>
    </w:p>
    <w:p w:rsidR="005409E8" w:rsidRPr="00BC78BD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BC78BD">
        <w:rPr>
          <w:color w:val="000000" w:themeColor="text1"/>
        </w:rPr>
        <w:t xml:space="preserve">- </w:t>
      </w:r>
      <w:proofErr w:type="gramStart"/>
      <w:r w:rsidRPr="00BC78BD">
        <w:rPr>
          <w:color w:val="000000" w:themeColor="text1"/>
        </w:rPr>
        <w:t>воздушно-капельный</w:t>
      </w:r>
      <w:proofErr w:type="gramEnd"/>
      <w:r w:rsidRPr="00BC78BD">
        <w:rPr>
          <w:color w:val="000000" w:themeColor="text1"/>
        </w:rPr>
        <w:t xml:space="preserve"> / при чихании и кашле/;</w:t>
      </w:r>
    </w:p>
    <w:p w:rsidR="005409E8" w:rsidRPr="00BC78BD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BC78BD">
        <w:rPr>
          <w:color w:val="000000" w:themeColor="text1"/>
        </w:rPr>
        <w:t>- воздушно-пылевой / в запыленных помещениях, где находился больной/;</w:t>
      </w:r>
    </w:p>
    <w:p w:rsidR="005409E8" w:rsidRPr="00BC78BD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BC78BD">
        <w:rPr>
          <w:color w:val="000000" w:themeColor="text1"/>
        </w:rPr>
        <w:t xml:space="preserve">•  </w:t>
      </w:r>
      <w:proofErr w:type="gramStart"/>
      <w:r w:rsidRPr="00BC78BD">
        <w:rPr>
          <w:color w:val="000000" w:themeColor="text1"/>
        </w:rPr>
        <w:t>Пищевой</w:t>
      </w:r>
      <w:proofErr w:type="gramEnd"/>
      <w:r w:rsidRPr="00BC78BD">
        <w:rPr>
          <w:color w:val="000000" w:themeColor="text1"/>
        </w:rPr>
        <w:t xml:space="preserve"> / при употреблении в пищу зараженных продуктов питания/;</w:t>
      </w:r>
    </w:p>
    <w:p w:rsidR="005409E8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BC78BD">
        <w:rPr>
          <w:color w:val="000000" w:themeColor="text1"/>
        </w:rPr>
        <w:t xml:space="preserve">•  </w:t>
      </w:r>
      <w:proofErr w:type="gramStart"/>
      <w:r w:rsidRPr="00BC78BD">
        <w:rPr>
          <w:color w:val="000000" w:themeColor="text1"/>
        </w:rPr>
        <w:t>К</w:t>
      </w:r>
      <w:r>
        <w:rPr>
          <w:color w:val="000000" w:themeColor="text1"/>
        </w:rPr>
        <w:t>онтактный</w:t>
      </w:r>
      <w:proofErr w:type="gramEnd"/>
      <w:r>
        <w:rPr>
          <w:color w:val="000000" w:themeColor="text1"/>
        </w:rPr>
        <w:t xml:space="preserve"> /через предметы быта/</w:t>
      </w:r>
      <w:r w:rsidRPr="00BC78BD">
        <w:rPr>
          <w:color w:val="000000" w:themeColor="text1"/>
        </w:rPr>
        <w:t>.</w:t>
      </w:r>
    </w:p>
    <w:p w:rsidR="005409E8" w:rsidRPr="00BC78BD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4362119" cy="2454267"/>
            <wp:effectExtent l="19050" t="0" r="331" b="0"/>
            <wp:docPr id="9" name="Рисунок 9" descr="C:\Users\User\Documents\МЕТОДИЧЕСКИЕ ПОСОБИЯ\2019 год\февраль 19г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МЕТОДИЧЕСКИЕ ПОСОБИЯ\2019 год\февраль 19г\img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473" cy="245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9E8" w:rsidRPr="00BC78BD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BC78BD">
        <w:rPr>
          <w:color w:val="000000" w:themeColor="text1"/>
        </w:rPr>
        <w:t> </w:t>
      </w:r>
    </w:p>
    <w:p w:rsidR="005409E8" w:rsidRPr="00BC78BD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BC78BD">
        <w:rPr>
          <w:color w:val="000000" w:themeColor="text1"/>
        </w:rPr>
        <w:t>Не у каждого, к кому в дыхательные пути попадает палочка Коха, развивается болезнь. Развитию туберкулеза в организме способствуют</w:t>
      </w:r>
      <w:r>
        <w:rPr>
          <w:color w:val="000000" w:themeColor="text1"/>
        </w:rPr>
        <w:t xml:space="preserve"> </w:t>
      </w:r>
      <w:r w:rsidRPr="00BC78BD">
        <w:rPr>
          <w:color w:val="000000" w:themeColor="text1"/>
        </w:rPr>
        <w:t>- алкоголизм, курение, ослабление иммунитета. Стрессы, наркомания, частые ОРВИ, несбалансированное питание, сырость и грязь в квартире, хронические заболевания легких, печени, почек, сахарный диабет, гормональная и цитостатическая терапия.</w:t>
      </w:r>
    </w:p>
    <w:p w:rsidR="005409E8" w:rsidRPr="00BC78BD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BC78BD">
        <w:rPr>
          <w:color w:val="000000" w:themeColor="text1"/>
        </w:rPr>
        <w:t> </w:t>
      </w:r>
    </w:p>
    <w:p w:rsidR="005409E8" w:rsidRPr="00BC78BD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BC78BD">
        <w:rPr>
          <w:color w:val="000000" w:themeColor="text1"/>
        </w:rPr>
        <w:t>Первичное заражение, наступающее обычно в детском или подростковом возрасте, чаще всего заканчивается благополучно: в организме формируется механизм защиты, а сам возбудитель «замуровывается» фиброзной тканью. Человек, организм которого успешно справился с первичным заражением, надежно защищен от повторных внедрений возбудителя туберкулеза, если приобретенный им механизм защиты не будет ослаблен или уничтожен агрессивными факторами, например, голоданием, тяжелой болезнью.</w:t>
      </w:r>
    </w:p>
    <w:p w:rsidR="005409E8" w:rsidRPr="00BC78BD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BC78BD">
        <w:rPr>
          <w:color w:val="000000" w:themeColor="text1"/>
        </w:rPr>
        <w:t>Некоторые инфицированные люди, у которых организм ослаблен, не могут справиться с первичным заражением, у них развивается туберкулез легких.</w:t>
      </w:r>
    </w:p>
    <w:p w:rsidR="005409E8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Style w:val="a6"/>
          <w:color w:val="000000" w:themeColor="text1"/>
        </w:rPr>
      </w:pPr>
    </w:p>
    <w:p w:rsidR="005409E8" w:rsidRPr="00BC78BD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</w:rPr>
      </w:pPr>
      <w:r w:rsidRPr="00BC78BD">
        <w:rPr>
          <w:rStyle w:val="a6"/>
          <w:color w:val="000000" w:themeColor="text1"/>
        </w:rPr>
        <w:t>Каковы основные признаки легочного туберкулеза?</w:t>
      </w:r>
    </w:p>
    <w:p w:rsidR="005409E8" w:rsidRPr="00BC78BD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BC78BD">
        <w:rPr>
          <w:color w:val="000000" w:themeColor="text1"/>
        </w:rPr>
        <w:t>Кашель в течение 3-х недель и более, боль в груди, одышка, повышение температуры тела, потливость, утомляемость, общее недомогание, снижение массы тела.</w:t>
      </w:r>
    </w:p>
    <w:p w:rsidR="005409E8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BC78BD">
        <w:rPr>
          <w:color w:val="000000" w:themeColor="text1"/>
        </w:rPr>
        <w:lastRenderedPageBreak/>
        <w:t xml:space="preserve">Возбудитель туберкулеза может попасть по кровеносным и лимфатическим сосудам в другие органы: почки, кости, глаза, кожу. В данном случае туберкулез называют </w:t>
      </w:r>
      <w:proofErr w:type="spellStart"/>
      <w:r w:rsidRPr="00BC78BD">
        <w:rPr>
          <w:color w:val="000000" w:themeColor="text1"/>
        </w:rPr>
        <w:t>внелегочным</w:t>
      </w:r>
      <w:proofErr w:type="spellEnd"/>
      <w:r w:rsidRPr="00BC78BD">
        <w:rPr>
          <w:color w:val="000000" w:themeColor="text1"/>
        </w:rPr>
        <w:t>. Такой больной не является источником инфекции для окружающих.</w:t>
      </w:r>
    </w:p>
    <w:p w:rsidR="005409E8" w:rsidRPr="00BC78BD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3867486" cy="2902226"/>
            <wp:effectExtent l="19050" t="0" r="0" b="0"/>
            <wp:docPr id="10" name="Рисунок 10" descr="C:\Users\User\Documents\МЕТОДИЧЕСКИЕ ПОСОБИЯ\2019 год\февраль 19г\1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МЕТОДИЧЕСКИЕ ПОСОБИЯ\2019 год\февраль 19г\107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354" cy="290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9E8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rStyle w:val="a6"/>
          <w:color w:val="000000" w:themeColor="text1"/>
        </w:rPr>
      </w:pPr>
    </w:p>
    <w:p w:rsidR="005409E8" w:rsidRPr="00BC78BD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</w:rPr>
      </w:pPr>
      <w:r w:rsidRPr="00BC78BD">
        <w:rPr>
          <w:rStyle w:val="a6"/>
          <w:color w:val="000000" w:themeColor="text1"/>
        </w:rPr>
        <w:t>Профилактика</w:t>
      </w:r>
    </w:p>
    <w:p w:rsidR="005409E8" w:rsidRPr="00BC78BD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BC78BD">
        <w:rPr>
          <w:color w:val="000000" w:themeColor="text1"/>
        </w:rPr>
        <w:t>В профилактике туберкулеза важную роль играют иммунизация детей и подростков вакциной БЦЖ. Массовые профилактические обследования с применением туберкулина – постановка реакции Манту, флюорографическое исследование, позволяющее выявить заболевание на ранней стадии.</w:t>
      </w:r>
    </w:p>
    <w:p w:rsidR="005409E8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BC78BD">
        <w:rPr>
          <w:color w:val="000000" w:themeColor="text1"/>
        </w:rPr>
        <w:t>Защитить себя и других от заражения туберкулезом можно, если избегать факторов, ослабляющих защитные силы организма: соблюдать режим питания, труда, отдыха, больше находиться на свежем воздухе, не курить, не злоупотреблять алкоголем, соблюдать чистоту в помещении, пользоваться индивидуальной посудой, средствами гигиены. При выявлении в семье больных туберкулезом следует скрупулезно выполнять рекомендации врачей.</w:t>
      </w:r>
    </w:p>
    <w:p w:rsidR="005409E8" w:rsidRPr="00BC78BD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3708548" cy="2663687"/>
            <wp:effectExtent l="19050" t="0" r="6202" b="0"/>
            <wp:docPr id="11" name="Рисунок 11" descr="C:\Users\User\Documents\МЕТОДИЧЕСКИЕ ПОСОБИЯ\2019 год\февраль 19г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МЕТОДИЧЕСКИЕ ПОСОБИЯ\2019 год\февраль 19г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696" cy="266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9E8" w:rsidRPr="00BC78BD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BC78BD">
        <w:rPr>
          <w:color w:val="000000" w:themeColor="text1"/>
        </w:rPr>
        <w:lastRenderedPageBreak/>
        <w:t>Помните, туберкулез при своевременном выявлении болезни и четком выполнении рекомендаций врача по лечению и режиму является излечимым заболеванием. Не занимайтесь самолечением. Чем раньше будет обнаружена болезнь, тем меньше повреждений будет нанесено Вашему организму, тем скорее и полнее можно вылечиться, тем меньше риск передачи инфекции окружающим Вас людям.</w:t>
      </w:r>
    </w:p>
    <w:p w:rsidR="005409E8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rStyle w:val="a6"/>
          <w:color w:val="000000" w:themeColor="text1"/>
        </w:rPr>
      </w:pPr>
    </w:p>
    <w:p w:rsidR="005409E8" w:rsidRPr="00BC78BD" w:rsidRDefault="005409E8" w:rsidP="0067788D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</w:rPr>
      </w:pPr>
      <w:r w:rsidRPr="00BC78BD">
        <w:rPr>
          <w:rStyle w:val="a7"/>
          <w:b/>
          <w:bCs/>
          <w:color w:val="000000" w:themeColor="text1"/>
        </w:rPr>
        <w:t>Как происходит заражение?</w:t>
      </w:r>
    </w:p>
    <w:p w:rsidR="005409E8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BC78BD">
        <w:rPr>
          <w:color w:val="000000" w:themeColor="text1"/>
        </w:rPr>
        <w:t>Входные ворота - пути проникновения инфекции чаще всего - дыхательные пути, куда бациллы в огромном количестве попадают с капельками слизи и мокроты, которые выбрасываются больными при чихании, разговоре, кашле. Реже заражение наступает и при употреблении в пищу молочных продуктов от больных туберкулезом животных. Могут быть и другие (казуистические) пути проникновения инфекции (через кожу, миндалины), отмечено также внутриутробное заражение плода у больных беременных женщин. Воздушно-капельная инфекция является наиболее опасной, при которой МБТ попадают в дыхательные пути здоровых людей от кашляющих больных. При этом в окружающем воздухе образуются своеобразные "аэрозоли" из мельчайших частиц мокроты (слизи), содержащие подчас огромные количества возбудителя туберкулеза. Вдыхание таких "аэрозолей" обусловливает попадание МБТ в дыхательные пути здоровых людей, после чего начинается борьба между микробами и организмом.</w:t>
      </w:r>
    </w:p>
    <w:p w:rsidR="0067788D" w:rsidRPr="00BC78BD" w:rsidRDefault="0067788D" w:rsidP="0067788D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3620633" cy="3267986"/>
            <wp:effectExtent l="19050" t="0" r="0" b="0"/>
            <wp:docPr id="12" name="Рисунок 12" descr="C:\Users\User\Documents\МЕТОДИЧЕСКИЕ ПОСОБИЯ\2019 год\февраль 19г\tuberkulezotsigaretelektronnixiobichnixm_C7D50B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МЕТОДИЧЕСКИЕ ПОСОБИЯ\2019 год\февраль 19г\tuberkulezotsigaretelektronnixiobichnixm_C7D50BE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84" cy="327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88D" w:rsidRDefault="0067788D" w:rsidP="00A65093">
      <w:pPr>
        <w:pStyle w:val="a5"/>
        <w:shd w:val="clear" w:color="auto" w:fill="FFFFFF"/>
        <w:spacing w:before="0" w:beforeAutospacing="0" w:after="0" w:afterAutospacing="0" w:line="360" w:lineRule="auto"/>
        <w:rPr>
          <w:rStyle w:val="a7"/>
          <w:b/>
          <w:bCs/>
          <w:color w:val="000000" w:themeColor="text1"/>
        </w:rPr>
      </w:pPr>
    </w:p>
    <w:p w:rsidR="005409E8" w:rsidRPr="00BC78BD" w:rsidRDefault="005409E8" w:rsidP="0067788D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</w:rPr>
      </w:pPr>
      <w:r w:rsidRPr="00BC78BD">
        <w:rPr>
          <w:rStyle w:val="a7"/>
          <w:b/>
          <w:bCs/>
          <w:color w:val="000000" w:themeColor="text1"/>
        </w:rPr>
        <w:t>Мероприятия в очаге.</w:t>
      </w:r>
    </w:p>
    <w:p w:rsidR="005409E8" w:rsidRPr="00BC78BD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BC78BD">
        <w:rPr>
          <w:color w:val="000000" w:themeColor="text1"/>
        </w:rPr>
        <w:t xml:space="preserve">В очагах туберкулеза предусматривается проведение текущей и заключительной (после изоляции больного) дезинфекции, а также другие мероприятия по линии медицинской службы. Окружающие должны помнить: очень важно госпитализировать </w:t>
      </w:r>
      <w:proofErr w:type="spellStart"/>
      <w:r w:rsidRPr="00BC78BD">
        <w:rPr>
          <w:color w:val="000000" w:themeColor="text1"/>
        </w:rPr>
        <w:lastRenderedPageBreak/>
        <w:t>бактериовыделителя</w:t>
      </w:r>
      <w:proofErr w:type="spellEnd"/>
      <w:r w:rsidRPr="00BC78BD">
        <w:rPr>
          <w:color w:val="000000" w:themeColor="text1"/>
        </w:rPr>
        <w:t xml:space="preserve"> для проведения полноценного курса противотуберкулезной терапии до прекращения выделения им БК! Важность этого мероприятия, позволяющего оградить </w:t>
      </w:r>
      <w:proofErr w:type="gramStart"/>
      <w:r w:rsidRPr="00BC78BD">
        <w:rPr>
          <w:color w:val="000000" w:themeColor="text1"/>
        </w:rPr>
        <w:t>своих</w:t>
      </w:r>
      <w:proofErr w:type="gramEnd"/>
      <w:r w:rsidRPr="00BC78BD">
        <w:rPr>
          <w:color w:val="000000" w:themeColor="text1"/>
        </w:rPr>
        <w:t xml:space="preserve"> близких от возможного заболевания, должен осознавать и каждый больной! Будучи в очаге туберкулеза, больной должен помнить и соблюдать некоторые санитарные правила. Прежде всего, следует напомнить о "дисциплине кашля". Больной должен при кашле отворачиваться от находящихся вблизи людей, прикрывать рот тыльной стороной ладони, сплевывать мокроту в индивидуальную карманную плевательницу (стеклянную с плотно пригнанной крышкой). Необходимо иметь минимум две плевательницы (одной пользуется, другая с мокротой дезинфицируется). У больного должны быть отдельная кровать, посуда, белье, туалетные принадлежности, предметы ухода и пр. В квартире должна проводиться текущая дезинфекция:</w:t>
      </w:r>
    </w:p>
    <w:p w:rsidR="005409E8" w:rsidRPr="00BC78BD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BC78BD">
        <w:rPr>
          <w:color w:val="000000" w:themeColor="text1"/>
        </w:rPr>
        <w:t>- обеззараживание мокроты и плевательниц, посуды, остатков пищи;</w:t>
      </w:r>
    </w:p>
    <w:p w:rsidR="005409E8" w:rsidRPr="00BC78BD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BC78BD">
        <w:rPr>
          <w:color w:val="000000" w:themeColor="text1"/>
        </w:rPr>
        <w:t>- сбор, закладывание в мешки, хранение до обеззараживания белья;</w:t>
      </w:r>
    </w:p>
    <w:p w:rsidR="005409E8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BC78BD">
        <w:rPr>
          <w:color w:val="000000" w:themeColor="text1"/>
        </w:rPr>
        <w:t>- ежедневная влажная уборка помещения, где находится больной, а также мебели, предметов обихода, с которыми он соприкасается.</w:t>
      </w:r>
    </w:p>
    <w:p w:rsidR="0067788D" w:rsidRPr="00BC78BD" w:rsidRDefault="0067788D" w:rsidP="0067788D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3613185" cy="2711394"/>
            <wp:effectExtent l="19050" t="0" r="6315" b="0"/>
            <wp:docPr id="14" name="Рисунок 14" descr="C:\Users\User\Documents\МЕТОДИЧЕСКИЕ ПОСОБИЯ\2019 год\февраль 19г\Профилактика-туберкуле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МЕТОДИЧЕСКИЕ ПОСОБИЯ\2019 год\февраль 19г\Профилактика-туберкулез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681" cy="2711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9E8" w:rsidRPr="00BC78BD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BC78BD">
        <w:rPr>
          <w:color w:val="000000" w:themeColor="text1"/>
        </w:rPr>
        <w:t xml:space="preserve">Обеззараживание проводится физическими и химическими способами и их сочетаниями. Плевательницу с мокротой следует кипятить в 2% содовом растворе в течение не менее 15 минут или выдерживать в 5% растворе хлорамина в течение 6 часов. Возможно применение и других новых дезинфицирующих средств по рекомендации противотуберкулезного диспансера (санэпидстанций). Примерно также дезинфицируют и посуду, предметы ухода, белье, остатки пищи (кипячение или замораживание в тех же режимах). Ежедневно должна проводиться влажная уборка помещений. При </w:t>
      </w:r>
      <w:proofErr w:type="gramStart"/>
      <w:r w:rsidRPr="00BC78BD">
        <w:rPr>
          <w:color w:val="000000" w:themeColor="text1"/>
        </w:rPr>
        <w:t>массивном</w:t>
      </w:r>
      <w:proofErr w:type="gramEnd"/>
      <w:r w:rsidRPr="00BC78BD">
        <w:rPr>
          <w:color w:val="000000" w:themeColor="text1"/>
        </w:rPr>
        <w:t xml:space="preserve"> </w:t>
      </w:r>
      <w:proofErr w:type="spellStart"/>
      <w:r w:rsidRPr="00BC78BD">
        <w:rPr>
          <w:color w:val="000000" w:themeColor="text1"/>
        </w:rPr>
        <w:t>бактериовыделении</w:t>
      </w:r>
      <w:proofErr w:type="spellEnd"/>
      <w:r w:rsidRPr="00BC78BD">
        <w:rPr>
          <w:color w:val="000000" w:themeColor="text1"/>
        </w:rPr>
        <w:t xml:space="preserve"> целесообразно в теплую (горячую) воду добавлять дезинфицирующее средство (хлорсодержащие препараты). Книги обрабатываются пылесосом и протираются влажной ветошью. Более детальные (частные) рекомендации можно получить у </w:t>
      </w:r>
      <w:r w:rsidRPr="00BC78BD">
        <w:rPr>
          <w:color w:val="000000" w:themeColor="text1"/>
        </w:rPr>
        <w:lastRenderedPageBreak/>
        <w:t>работников противотуберкулезных учреждений, которые должны быть организаторами этой работы.</w:t>
      </w:r>
    </w:p>
    <w:p w:rsidR="005409E8" w:rsidRPr="00BC78BD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BC78BD">
        <w:rPr>
          <w:color w:val="000000" w:themeColor="text1"/>
        </w:rPr>
        <w:t xml:space="preserve">Важным профилактическим мероприятием в очаге является </w:t>
      </w:r>
      <w:proofErr w:type="gramStart"/>
      <w:r w:rsidRPr="00BC78BD">
        <w:rPr>
          <w:color w:val="000000" w:themeColor="text1"/>
        </w:rPr>
        <w:t>периодическое</w:t>
      </w:r>
      <w:proofErr w:type="gramEnd"/>
      <w:r w:rsidRPr="00BC78BD">
        <w:rPr>
          <w:color w:val="000000" w:themeColor="text1"/>
        </w:rPr>
        <w:t>:</w:t>
      </w:r>
    </w:p>
    <w:p w:rsidR="005409E8" w:rsidRPr="00BC78BD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BC78BD">
        <w:rPr>
          <w:color w:val="000000" w:themeColor="text1"/>
        </w:rPr>
        <w:t>- обследование контактов,</w:t>
      </w:r>
    </w:p>
    <w:p w:rsidR="005409E8" w:rsidRPr="00BC78BD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BC78BD">
        <w:rPr>
          <w:color w:val="000000" w:themeColor="text1"/>
        </w:rPr>
        <w:t xml:space="preserve">- проведение </w:t>
      </w:r>
      <w:proofErr w:type="spellStart"/>
      <w:r w:rsidRPr="00BC78BD">
        <w:rPr>
          <w:color w:val="000000" w:themeColor="text1"/>
        </w:rPr>
        <w:t>химиопрофилактики</w:t>
      </w:r>
      <w:proofErr w:type="spellEnd"/>
      <w:r w:rsidRPr="00BC78BD">
        <w:rPr>
          <w:color w:val="000000" w:themeColor="text1"/>
        </w:rPr>
        <w:t>,</w:t>
      </w:r>
    </w:p>
    <w:p w:rsidR="005409E8" w:rsidRPr="00BC78BD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BC78BD">
        <w:rPr>
          <w:color w:val="000000" w:themeColor="text1"/>
        </w:rPr>
        <w:t>- решение вопросов о показании к вакцинации (ревакцинации) БЦЖ.</w:t>
      </w:r>
    </w:p>
    <w:p w:rsidR="005409E8" w:rsidRPr="00BC78BD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BC78BD">
        <w:rPr>
          <w:color w:val="000000" w:themeColor="text1"/>
        </w:rPr>
        <w:t>Эти вопросы решаются специалистами противотуберкулезного диспансера. </w:t>
      </w:r>
      <w:r w:rsidRPr="00BC78BD">
        <w:rPr>
          <w:color w:val="000000" w:themeColor="text1"/>
        </w:rPr>
        <w:br/>
        <w:t xml:space="preserve">Повышение знаний больного о принципах противотуберкулезной терапии и </w:t>
      </w:r>
      <w:proofErr w:type="gramStart"/>
      <w:r w:rsidRPr="00BC78BD">
        <w:rPr>
          <w:color w:val="000000" w:themeColor="text1"/>
        </w:rPr>
        <w:t>тех условиях</w:t>
      </w:r>
      <w:proofErr w:type="gramEnd"/>
      <w:r w:rsidRPr="00BC78BD">
        <w:rPr>
          <w:color w:val="000000" w:themeColor="text1"/>
        </w:rPr>
        <w:t>, которые оказывают влияние на эффективное лечение или обусловливают его безуспешность.</w:t>
      </w:r>
    </w:p>
    <w:p w:rsidR="005409E8" w:rsidRPr="00BC78BD" w:rsidRDefault="005409E8" w:rsidP="00A65093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</w:rPr>
      </w:pPr>
      <w:r w:rsidRPr="00BC78BD">
        <w:rPr>
          <w:rStyle w:val="a7"/>
          <w:b/>
          <w:bCs/>
          <w:color w:val="000000" w:themeColor="text1"/>
        </w:rPr>
        <w:t>Какие основные условия успешной терапии?</w:t>
      </w:r>
    </w:p>
    <w:p w:rsidR="005409E8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BC78BD">
        <w:rPr>
          <w:color w:val="000000" w:themeColor="text1"/>
        </w:rPr>
        <w:t>Непременным условием успешной химиотерапии является одновременное назначение нескольких препаратов (комбинированная терапия). Лечение одним препаратом (</w:t>
      </w:r>
      <w:proofErr w:type="spellStart"/>
      <w:r w:rsidRPr="00BC78BD">
        <w:rPr>
          <w:color w:val="000000" w:themeColor="text1"/>
        </w:rPr>
        <w:t>монотерапия</w:t>
      </w:r>
      <w:proofErr w:type="spellEnd"/>
      <w:r w:rsidRPr="00BC78BD">
        <w:rPr>
          <w:color w:val="000000" w:themeColor="text1"/>
        </w:rPr>
        <w:t xml:space="preserve">), как правило, бывает неэффективным, что в значительной мере обусловлено быстрым развитием устойчивости БК к примененному лекарству. Так, при </w:t>
      </w:r>
      <w:proofErr w:type="spellStart"/>
      <w:r w:rsidRPr="00BC78BD">
        <w:rPr>
          <w:color w:val="000000" w:themeColor="text1"/>
        </w:rPr>
        <w:t>монотерапии</w:t>
      </w:r>
      <w:proofErr w:type="spellEnd"/>
      <w:r w:rsidRPr="00BC78BD">
        <w:rPr>
          <w:color w:val="000000" w:themeColor="text1"/>
        </w:rPr>
        <w:t xml:space="preserve"> стрептомицином или </w:t>
      </w:r>
      <w:proofErr w:type="spellStart"/>
      <w:r w:rsidRPr="00BC78BD">
        <w:rPr>
          <w:color w:val="000000" w:themeColor="text1"/>
        </w:rPr>
        <w:t>рифампицином</w:t>
      </w:r>
      <w:proofErr w:type="spellEnd"/>
      <w:r w:rsidRPr="00BC78BD">
        <w:rPr>
          <w:color w:val="000000" w:themeColor="text1"/>
        </w:rPr>
        <w:t xml:space="preserve"> устойчивость к ним развивается в течение 1-2 мес., а спустя 2-6 мес. регистрируется у 90% больных и более. Вторым непременным условием успешного лечения является непрерывный прием препаратов. Третье важное условие - длительность химиотерапии, определяемая врачом индивидуально.</w:t>
      </w:r>
    </w:p>
    <w:p w:rsidR="00A65093" w:rsidRDefault="00A65093" w:rsidP="005409E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:rsidR="00A65093" w:rsidRDefault="00A65093" w:rsidP="00A65093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3885040" cy="2914768"/>
            <wp:effectExtent l="19050" t="0" r="1160" b="0"/>
            <wp:docPr id="19" name="Рисунок 19" descr="C:\Users\User\Documents\МЕТОДИЧЕСКИЕ ПОСОБИЯ\2019 год\февраль 19г\slide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МЕТОДИЧЕСКИЕ ПОСОБИЯ\2019 год\февраль 19г\slide-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494" cy="291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93" w:rsidRDefault="00A65093" w:rsidP="005409E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:rsidR="00A65093" w:rsidRPr="00BC78BD" w:rsidRDefault="00A65093" w:rsidP="005409E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:rsidR="005409E8" w:rsidRPr="00BC78BD" w:rsidRDefault="005409E8" w:rsidP="00A65093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</w:rPr>
      </w:pPr>
      <w:r w:rsidRPr="00BC78BD">
        <w:rPr>
          <w:rStyle w:val="a6"/>
          <w:color w:val="000000" w:themeColor="text1"/>
        </w:rPr>
        <w:t>ТУБЕРКУЛЕЗ: ПРОБЛЕМЫ И ПУТИ ИХ РЕШЕНИЯ</w:t>
      </w:r>
    </w:p>
    <w:p w:rsidR="005409E8" w:rsidRPr="00BC78BD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BC78BD">
        <w:rPr>
          <w:color w:val="000000" w:themeColor="text1"/>
        </w:rPr>
        <w:lastRenderedPageBreak/>
        <w:t>В новое тысячелетие наша страна вступает с угрожающей ситуацией в отношении туберкулеза. Петербург не оказался в стороне от развития этих тенденций. В нашем городе отмечено увеличение заболеваемости туберкулезом в течение последнего десятилетия в два раза. Особую тревогу вызывают показатели заболеваемости у детей и подростков, у которых только за последний год уровень заболеваемости вырос соответственно с 16,5 до 18,2 и с 21,0 до 28,6 на 100 тыс. их ровесников. Заболеваемость среди детей и подростков, проживающих рядом с больными туберкулезом во много раз выше. Это требует анализа. Конечно, современные социально-экономические условия способствовали снижению общего иммунитета у большинства наших сограждан. Создались условия для формирования микобактерий туберкулеза, устойчивых к противотуберкулезным препаратам. Участились случаи выявления запущенных распространенных форм туберкулеза, когда прогноз на выздоровление, даже при применении действенных методов лечения, остается сомнительным. </w:t>
      </w:r>
      <w:r w:rsidRPr="00BC78BD">
        <w:rPr>
          <w:color w:val="000000" w:themeColor="text1"/>
        </w:rPr>
        <w:br/>
        <w:t>В борьбе с туберкулезом рассматривается три мощных направления: </w:t>
      </w:r>
      <w:r w:rsidRPr="00BC78BD">
        <w:rPr>
          <w:color w:val="000000" w:themeColor="text1"/>
        </w:rPr>
        <w:br/>
        <w:t>профилактика туберкулеза, его раннее выявление и лечение. Каждое из них важно и все вместе они создают единое целое.</w:t>
      </w:r>
    </w:p>
    <w:p w:rsidR="005409E8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BC78BD">
        <w:rPr>
          <w:color w:val="000000" w:themeColor="text1"/>
        </w:rPr>
        <w:t xml:space="preserve">Профилактические мероприятия делятся </w:t>
      </w:r>
      <w:proofErr w:type="gramStart"/>
      <w:r w:rsidRPr="00BC78BD">
        <w:rPr>
          <w:color w:val="000000" w:themeColor="text1"/>
        </w:rPr>
        <w:t>на</w:t>
      </w:r>
      <w:proofErr w:type="gramEnd"/>
      <w:r w:rsidRPr="00BC78BD">
        <w:rPr>
          <w:color w:val="000000" w:themeColor="text1"/>
        </w:rPr>
        <w:t xml:space="preserve"> санитарные, социальные и медицинские.</w:t>
      </w:r>
    </w:p>
    <w:p w:rsidR="00A65093" w:rsidRPr="00BC78BD" w:rsidRDefault="00A65093" w:rsidP="00A65093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4751733" cy="3400191"/>
            <wp:effectExtent l="19050" t="0" r="0" b="0"/>
            <wp:docPr id="17" name="Рисунок 17" descr="C:\Users\User\Documents\МЕТОДИЧЕСКИЕ ПОСОБИЯ\2019 год\февраль 19г\56978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МЕТОДИЧЕСКИЕ ПОСОБИЯ\2019 год\февраль 19г\569789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719" cy="340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9E8" w:rsidRPr="00BC78BD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BC78BD">
        <w:rPr>
          <w:rStyle w:val="a7"/>
          <w:b/>
          <w:bCs/>
          <w:color w:val="000000" w:themeColor="text1"/>
        </w:rPr>
        <w:t>Санитарная профилактика</w:t>
      </w:r>
      <w:r w:rsidRPr="00BC78BD">
        <w:rPr>
          <w:color w:val="000000" w:themeColor="text1"/>
        </w:rPr>
        <w:t> в значительной степени ослаблена, так как недофинансирование санитарной службы привело к уменьшению числа сотрудников целенаправленно работающих с туберкулезными диспансерами, изменилось качество первичной обработки "очагов" туберкулезной инфекции.</w:t>
      </w:r>
    </w:p>
    <w:p w:rsidR="005409E8" w:rsidRDefault="005409E8" w:rsidP="005409E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BC78BD">
        <w:rPr>
          <w:rStyle w:val="a7"/>
          <w:b/>
          <w:bCs/>
          <w:color w:val="000000" w:themeColor="text1"/>
        </w:rPr>
        <w:t>Социальная профилактика</w:t>
      </w:r>
      <w:r w:rsidRPr="00BC78BD">
        <w:rPr>
          <w:color w:val="000000" w:themeColor="text1"/>
        </w:rPr>
        <w:t xml:space="preserve"> только в настоящее время приобретает цивилизованные формы, обращено внимание на лиц без определенного места жительства и иммигрантов. </w:t>
      </w:r>
      <w:r w:rsidRPr="00BC78BD">
        <w:rPr>
          <w:color w:val="000000" w:themeColor="text1"/>
        </w:rPr>
        <w:lastRenderedPageBreak/>
        <w:t>При этом</w:t>
      </w:r>
      <w:proofErr w:type="gramStart"/>
      <w:r w:rsidRPr="00BC78BD">
        <w:rPr>
          <w:color w:val="000000" w:themeColor="text1"/>
        </w:rPr>
        <w:t>,</w:t>
      </w:r>
      <w:proofErr w:type="gramEnd"/>
      <w:r w:rsidRPr="00BC78BD">
        <w:rPr>
          <w:color w:val="000000" w:themeColor="text1"/>
        </w:rPr>
        <w:t xml:space="preserve"> только в последние годы появились узаконенные формы работы по профилактике туберкулеза в этой группе населения. Информированность населения о состоянии заболеваемости туберкулезом оказалась значительно сниженной. Упущено время.</w:t>
      </w:r>
    </w:p>
    <w:p w:rsidR="00A65093" w:rsidRPr="00BC78BD" w:rsidRDefault="00A65093" w:rsidP="00A65093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BC78BD">
        <w:rPr>
          <w:rStyle w:val="a7"/>
          <w:b/>
          <w:bCs/>
          <w:color w:val="000000" w:themeColor="text1"/>
        </w:rPr>
        <w:t>Медицинская профилактика</w:t>
      </w:r>
      <w:r w:rsidRPr="00BC78BD">
        <w:rPr>
          <w:color w:val="000000" w:themeColor="text1"/>
        </w:rPr>
        <w:t xml:space="preserve"> в виде создания специфического иммунитета у детей через вакцинацию и ревакцинацию сохранялась на должном уровне все эти годы. В то же время профилактические флюорографические осмотры в начале девяностых годов уменьшились в 3 раза и до сих пор, </w:t>
      </w:r>
      <w:proofErr w:type="gramStart"/>
      <w:r w:rsidRPr="00BC78BD">
        <w:rPr>
          <w:color w:val="000000" w:themeColor="text1"/>
        </w:rPr>
        <w:t>их количество не достигло</w:t>
      </w:r>
      <w:proofErr w:type="gramEnd"/>
      <w:r w:rsidRPr="00BC78BD">
        <w:rPr>
          <w:color w:val="000000" w:themeColor="text1"/>
        </w:rPr>
        <w:t xml:space="preserve"> оптимального уровня. </w:t>
      </w:r>
      <w:r w:rsidRPr="00BC78BD">
        <w:rPr>
          <w:color w:val="000000" w:themeColor="text1"/>
        </w:rPr>
        <w:br/>
        <w:t>Раннее выявление туберкулеза - вероятно, самая большая проблема фтизиатрии на современном этапе.</w:t>
      </w:r>
    </w:p>
    <w:p w:rsidR="00A65093" w:rsidRDefault="00A65093" w:rsidP="005409E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:rsidR="00A65093" w:rsidRPr="00BC78BD" w:rsidRDefault="00A65093" w:rsidP="00A65093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017870" cy="4516341"/>
            <wp:effectExtent l="19050" t="0" r="1930" b="0"/>
            <wp:docPr id="16" name="Рисунок 16" descr="C:\Users\User\Documents\МЕТОДИЧЕСКИЕ ПОСОБИЯ\2019 год\февраль 19г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МЕТОДИЧЕСКИЕ ПОСОБИЯ\2019 год\февраль 19г\img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340" cy="451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5093" w:rsidRPr="00BC78BD" w:rsidSect="00A65093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15259F"/>
    <w:rsid w:val="0015259F"/>
    <w:rsid w:val="00422D99"/>
    <w:rsid w:val="00536DDA"/>
    <w:rsid w:val="005409E8"/>
    <w:rsid w:val="00595C1F"/>
    <w:rsid w:val="0067788D"/>
    <w:rsid w:val="007D6DFC"/>
    <w:rsid w:val="00A65093"/>
    <w:rsid w:val="00F22F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D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9E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40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5409E8"/>
    <w:rPr>
      <w:b/>
      <w:bCs/>
    </w:rPr>
  </w:style>
  <w:style w:type="character" w:styleId="a7">
    <w:name w:val="Emphasis"/>
    <w:basedOn w:val="a0"/>
    <w:uiPriority w:val="20"/>
    <w:qFormat/>
    <w:rsid w:val="005409E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2410</Words>
  <Characters>13737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cp:lastPrinted>2019-03-14T02:01:00Z</cp:lastPrinted>
  <dcterms:created xsi:type="dcterms:W3CDTF">2019-02-21T00:55:00Z</dcterms:created>
  <dcterms:modified xsi:type="dcterms:W3CDTF">2019-03-14T02:02:00Z</dcterms:modified>
</cp:coreProperties>
</file>